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8A866" w14:textId="77777777" w:rsidR="00946919" w:rsidRPr="00DC4F53" w:rsidRDefault="00946919" w:rsidP="00946919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14:paraId="6A811CBB" w14:textId="77777777" w:rsidR="00946919" w:rsidRPr="00DC4F53" w:rsidRDefault="00946919" w:rsidP="00946919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14:paraId="76381D4E" w14:textId="77777777" w:rsidR="00946919" w:rsidRPr="00DC4F53" w:rsidRDefault="00946919" w:rsidP="00946919">
      <w:pPr>
        <w:spacing w:after="0" w:line="240" w:lineRule="auto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14:paraId="61C91E56" w14:textId="77777777" w:rsidR="00946919" w:rsidRDefault="00946919" w:rsidP="00946919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14:paraId="7B9DC3BF" w14:textId="77777777" w:rsidR="00946919" w:rsidRPr="00DC4F53" w:rsidRDefault="00946919" w:rsidP="00946919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14:paraId="029A8560" w14:textId="15A0F506" w:rsidR="00946919" w:rsidRPr="00946919" w:rsidRDefault="00946919" w:rsidP="009469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</w:pPr>
      <w:r w:rsidRPr="00DC4F53">
        <w:rPr>
          <w:rFonts w:ascii="Times New Roman" w:hAnsi="Times New Roman"/>
          <w:b/>
          <w:bCs/>
          <w:sz w:val="40"/>
          <w:szCs w:val="40"/>
          <w:lang w:eastAsia="ru-RU"/>
        </w:rPr>
        <w:t>Проект технической документации на агрохимикат</w:t>
      </w:r>
      <w:bookmarkStart w:id="0" w:name="_Hlk181284270"/>
      <w:r w:rsidRPr="00946919"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  <w:t xml:space="preserve"> </w:t>
      </w:r>
      <w:bookmarkStart w:id="1" w:name="_Hlk184741586"/>
      <w:r w:rsidRPr="00946919"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  <w:t xml:space="preserve">ЯраМила марки: </w:t>
      </w:r>
      <w:r w:rsidRPr="00946919">
        <w:rPr>
          <w:rFonts w:ascii="Times New Roman" w:eastAsia="Times New Roman" w:hAnsi="Times New Roman" w:cs="Times New Roman"/>
          <w:b/>
          <w:bCs/>
          <w:sz w:val="40"/>
          <w:szCs w:val="40"/>
          <w:lang w:val="en-US" w:eastAsia="x-none"/>
        </w:rPr>
        <w:t>NPK</w:t>
      </w:r>
      <w:r w:rsidRPr="00946919"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  <w:t xml:space="preserve"> (</w:t>
      </w:r>
      <w:r w:rsidR="00F70E1E" w:rsidRPr="00946919">
        <w:rPr>
          <w:rFonts w:ascii="Times New Roman" w:eastAsia="Times New Roman" w:hAnsi="Times New Roman" w:cs="Times New Roman"/>
          <w:b/>
          <w:bCs/>
          <w:sz w:val="40"/>
          <w:szCs w:val="40"/>
          <w:lang w:val="en-US" w:eastAsia="x-none"/>
        </w:rPr>
        <w:t>Mg</w:t>
      </w:r>
      <w:r w:rsidRPr="00946919"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  <w:t xml:space="preserve"> </w:t>
      </w:r>
      <w:r w:rsidRPr="00946919">
        <w:rPr>
          <w:rFonts w:ascii="Times New Roman" w:eastAsia="Times New Roman" w:hAnsi="Times New Roman" w:cs="Times New Roman"/>
          <w:b/>
          <w:bCs/>
          <w:sz w:val="40"/>
          <w:szCs w:val="40"/>
          <w:lang w:val="en-US" w:eastAsia="x-none"/>
        </w:rPr>
        <w:t>S</w:t>
      </w:r>
      <w:r w:rsidRPr="00946919"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  <w:t xml:space="preserve">) 7-20-28; Кропкеа </w:t>
      </w:r>
      <w:r w:rsidRPr="00946919">
        <w:rPr>
          <w:rFonts w:ascii="Times New Roman" w:eastAsia="Times New Roman" w:hAnsi="Times New Roman" w:cs="Times New Roman"/>
          <w:b/>
          <w:bCs/>
          <w:sz w:val="40"/>
          <w:szCs w:val="40"/>
          <w:lang w:val="en-US" w:eastAsia="x-none"/>
        </w:rPr>
        <w:t>NPK</w:t>
      </w:r>
      <w:r w:rsidRPr="00946919"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  <w:t xml:space="preserve"> (</w:t>
      </w:r>
      <w:r w:rsidRPr="00946919">
        <w:rPr>
          <w:rFonts w:ascii="Times New Roman" w:eastAsia="Times New Roman" w:hAnsi="Times New Roman" w:cs="Times New Roman"/>
          <w:b/>
          <w:bCs/>
          <w:sz w:val="40"/>
          <w:szCs w:val="40"/>
          <w:lang w:val="en-US" w:eastAsia="x-none"/>
        </w:rPr>
        <w:t>Mg</w:t>
      </w:r>
      <w:r w:rsidRPr="00946919"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  <w:t xml:space="preserve"> </w:t>
      </w:r>
      <w:r w:rsidRPr="00946919">
        <w:rPr>
          <w:rFonts w:ascii="Times New Roman" w:eastAsia="Times New Roman" w:hAnsi="Times New Roman" w:cs="Times New Roman"/>
          <w:b/>
          <w:bCs/>
          <w:sz w:val="40"/>
          <w:szCs w:val="40"/>
          <w:lang w:val="en-US" w:eastAsia="x-none"/>
        </w:rPr>
        <w:t>S</w:t>
      </w:r>
      <w:r w:rsidRPr="00946919"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  <w:t>) 8-11-23</w:t>
      </w:r>
      <w:bookmarkEnd w:id="1"/>
    </w:p>
    <w:p w14:paraId="2B9771D8" w14:textId="7CFB6780" w:rsidR="00946919" w:rsidRPr="003B2CA0" w:rsidRDefault="00946919" w:rsidP="009469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</w:pPr>
    </w:p>
    <w:bookmarkEnd w:id="0"/>
    <w:p w14:paraId="6BF72B3B" w14:textId="77777777" w:rsidR="00946919" w:rsidRPr="00DC4F53" w:rsidRDefault="00946919" w:rsidP="009469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</w:pPr>
    </w:p>
    <w:p w14:paraId="04426661" w14:textId="77777777" w:rsidR="00946919" w:rsidRPr="00DC4F53" w:rsidRDefault="00946919" w:rsidP="00946919">
      <w:pPr>
        <w:spacing w:after="0" w:line="252" w:lineRule="auto"/>
        <w:jc w:val="center"/>
        <w:rPr>
          <w:rFonts w:ascii="Times New Roman" w:eastAsia="Calibri" w:hAnsi="Times New Roman"/>
          <w:b/>
          <w:sz w:val="40"/>
          <w:szCs w:val="40"/>
          <w:lang w:bidi="ru-RU"/>
        </w:rPr>
      </w:pPr>
    </w:p>
    <w:p w14:paraId="025E591B" w14:textId="77777777" w:rsidR="00946919" w:rsidRPr="003B2CA0" w:rsidRDefault="00946919" w:rsidP="00946919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</w:p>
    <w:p w14:paraId="788D0752" w14:textId="77777777" w:rsidR="00946919" w:rsidRDefault="00946919" w:rsidP="00946919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</w:p>
    <w:p w14:paraId="555EBC91" w14:textId="77777777" w:rsidR="00946919" w:rsidRDefault="00946919" w:rsidP="00946919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</w:p>
    <w:p w14:paraId="2E74E71C" w14:textId="77777777" w:rsidR="00946919" w:rsidRPr="003B2CA0" w:rsidRDefault="00946919" w:rsidP="00946919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</w:p>
    <w:p w14:paraId="55D2EE3E" w14:textId="77777777" w:rsidR="00946919" w:rsidRPr="003B2CA0" w:rsidRDefault="00946919" w:rsidP="00946919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</w:p>
    <w:p w14:paraId="180AAEE5" w14:textId="77777777" w:rsidR="00946919" w:rsidRPr="00DC4F53" w:rsidRDefault="00946919" w:rsidP="00946919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  <w:lang w:eastAsia="ru-RU"/>
        </w:rPr>
      </w:pPr>
      <w:r>
        <w:rPr>
          <w:rFonts w:ascii="Times New Roman" w:hAnsi="Times New Roman"/>
          <w:b/>
          <w:bCs/>
          <w:sz w:val="40"/>
          <w:szCs w:val="40"/>
          <w:lang w:eastAsia="ru-RU"/>
        </w:rPr>
        <w:t>Предварительная о</w:t>
      </w:r>
      <w:r w:rsidRPr="00DC4F53">
        <w:rPr>
          <w:rFonts w:ascii="Times New Roman" w:hAnsi="Times New Roman"/>
          <w:b/>
          <w:bCs/>
          <w:sz w:val="40"/>
          <w:szCs w:val="40"/>
          <w:lang w:eastAsia="ru-RU"/>
        </w:rPr>
        <w:t>ценка воздействия на окружающую среду</w:t>
      </w:r>
    </w:p>
    <w:p w14:paraId="6CE45005" w14:textId="77777777" w:rsidR="00946919" w:rsidRPr="00DC4F53" w:rsidRDefault="00946919" w:rsidP="00946919">
      <w:pPr>
        <w:spacing w:after="0" w:line="240" w:lineRule="auto"/>
        <w:ind w:firstLine="5529"/>
        <w:jc w:val="both"/>
        <w:rPr>
          <w:rFonts w:ascii="Times New Roman" w:hAnsi="Times New Roman"/>
          <w:b/>
          <w:bCs/>
          <w:sz w:val="28"/>
          <w:szCs w:val="20"/>
          <w:lang w:eastAsia="ru-RU"/>
        </w:rPr>
      </w:pPr>
    </w:p>
    <w:p w14:paraId="0DDEBEF0" w14:textId="77777777" w:rsidR="00946919" w:rsidRPr="00DC4F53" w:rsidRDefault="00946919" w:rsidP="00946919">
      <w:pPr>
        <w:spacing w:after="0" w:line="240" w:lineRule="auto"/>
        <w:ind w:firstLine="5529"/>
        <w:jc w:val="both"/>
        <w:rPr>
          <w:rFonts w:ascii="Times New Roman" w:hAnsi="Times New Roman"/>
          <w:b/>
          <w:bCs/>
          <w:sz w:val="28"/>
          <w:szCs w:val="20"/>
          <w:lang w:eastAsia="ru-RU"/>
        </w:rPr>
      </w:pPr>
    </w:p>
    <w:p w14:paraId="354FBF0D" w14:textId="77777777" w:rsidR="00946919" w:rsidRPr="00DC4F53" w:rsidRDefault="00946919" w:rsidP="00946919">
      <w:pPr>
        <w:spacing w:after="0" w:line="240" w:lineRule="auto"/>
        <w:ind w:firstLine="5529"/>
        <w:jc w:val="both"/>
        <w:rPr>
          <w:rFonts w:ascii="Times New Roman" w:hAnsi="Times New Roman"/>
          <w:b/>
          <w:bCs/>
          <w:sz w:val="28"/>
          <w:szCs w:val="20"/>
          <w:lang w:eastAsia="ru-RU"/>
        </w:rPr>
      </w:pPr>
    </w:p>
    <w:p w14:paraId="4F612299" w14:textId="77777777" w:rsidR="00946919" w:rsidRPr="00DC4F53" w:rsidRDefault="00946919" w:rsidP="0094691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5C792F5B" w14:textId="77777777" w:rsidR="00946919" w:rsidRPr="00DC4F53" w:rsidRDefault="00946919" w:rsidP="0094691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301AA5DA" w14:textId="77777777" w:rsidR="00946919" w:rsidRPr="00DC4F53" w:rsidRDefault="00946919" w:rsidP="00946919">
      <w:pPr>
        <w:spacing w:after="0" w:line="240" w:lineRule="auto"/>
        <w:rPr>
          <w:rFonts w:ascii="Times New Roman" w:hAnsi="Times New Roman"/>
          <w:sz w:val="32"/>
          <w:szCs w:val="20"/>
          <w:lang w:eastAsia="ru-RU"/>
        </w:rPr>
      </w:pPr>
    </w:p>
    <w:p w14:paraId="09597656" w14:textId="77777777" w:rsidR="00946919" w:rsidRPr="00DC4F53" w:rsidRDefault="00946919" w:rsidP="009469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1D886D" w14:textId="77777777" w:rsidR="00946919" w:rsidRPr="00DC4F53" w:rsidRDefault="00946919" w:rsidP="009469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078681" w14:textId="77777777" w:rsidR="00946919" w:rsidRPr="00DC4F53" w:rsidRDefault="00946919" w:rsidP="00946919">
      <w:pPr>
        <w:spacing w:after="0" w:line="240" w:lineRule="auto"/>
        <w:rPr>
          <w:rFonts w:ascii="Times New Roman" w:eastAsia="Times New Roman" w:hAnsi="Times New Roman" w:cs="Times New Roman"/>
          <w:sz w:val="28"/>
          <w:szCs w:val="18"/>
          <w:lang w:eastAsia="ru-RU"/>
        </w:rPr>
      </w:pPr>
    </w:p>
    <w:p w14:paraId="2BBFD297" w14:textId="77777777" w:rsidR="00946919" w:rsidRPr="00DC4F53" w:rsidRDefault="00946919" w:rsidP="0094691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78FEA885" w14:textId="77777777" w:rsidR="00946919" w:rsidRPr="00DC4F53" w:rsidRDefault="00946919" w:rsidP="0094691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5C93E2F6" w14:textId="77777777" w:rsidR="00946919" w:rsidRPr="00DC4F53" w:rsidRDefault="00946919" w:rsidP="0094691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3076DFE5" w14:textId="77777777" w:rsidR="00946919" w:rsidRPr="00DC4F53" w:rsidRDefault="00946919" w:rsidP="0094691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5B781694" w14:textId="77777777" w:rsidR="00946919" w:rsidRPr="00DC4F53" w:rsidRDefault="00946919" w:rsidP="0094691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2907030F" w14:textId="77777777" w:rsidR="00946919" w:rsidRPr="00DC4F53" w:rsidRDefault="00946919" w:rsidP="0094691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0D0D2162" w14:textId="77777777" w:rsidR="00946919" w:rsidRPr="00DC4F53" w:rsidRDefault="00946919" w:rsidP="0094691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4BC6524A" w14:textId="77777777" w:rsidR="00946919" w:rsidRPr="00DC4F53" w:rsidRDefault="00946919" w:rsidP="0094691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124FC8BD" w14:textId="77777777" w:rsidR="00946919" w:rsidRPr="00DC4F53" w:rsidRDefault="00946919" w:rsidP="0094691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19D4A4B3" w14:textId="77777777" w:rsidR="00946919" w:rsidRPr="00DC4F53" w:rsidRDefault="00946919" w:rsidP="0094691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0DBF16AF" w14:textId="77777777" w:rsidR="00946919" w:rsidRPr="00DC4F53" w:rsidRDefault="00946919" w:rsidP="0094691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76D5FF21" w14:textId="77777777" w:rsidR="00946919" w:rsidRPr="00DC4F53" w:rsidRDefault="00946919" w:rsidP="0094691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0AA980BD" w14:textId="77777777" w:rsidR="00946919" w:rsidRPr="00DC4F53" w:rsidRDefault="00946919" w:rsidP="0094691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23BC8DEE" w14:textId="77777777" w:rsidR="00946919" w:rsidRPr="00DC4F53" w:rsidRDefault="00946919" w:rsidP="0094691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139DB0F1" w14:textId="6B17463E" w:rsidR="00946919" w:rsidRPr="003B2CA0" w:rsidRDefault="00690C91" w:rsidP="0094691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="00946919" w:rsidRPr="00DC4F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946919" w:rsidRPr="00DC4F53">
        <w:rPr>
          <w:rFonts w:ascii="Times New Roman" w:eastAsia="Times New Roman" w:hAnsi="Times New Roman" w:cs="Times New Roman"/>
          <w:sz w:val="32"/>
          <w:szCs w:val="20"/>
          <w:lang w:eastAsia="ru-RU"/>
        </w:rPr>
        <w:t>.</w:t>
      </w:r>
    </w:p>
    <w:p w14:paraId="2399B9FC" w14:textId="77777777" w:rsidR="00946919" w:rsidRPr="00DC4F53" w:rsidRDefault="00946919" w:rsidP="00946919">
      <w:pPr>
        <w:spacing w:after="200" w:line="276" w:lineRule="auto"/>
        <w:rPr>
          <w:rFonts w:ascii="Calibri" w:eastAsia="Calibri" w:hAnsi="Calibri" w:cs="Times New Roman"/>
          <w:highlight w:val="yellow"/>
        </w:rPr>
      </w:pPr>
    </w:p>
    <w:p w14:paraId="5B80C75F" w14:textId="77777777" w:rsidR="00946919" w:rsidRPr="00DC4F53" w:rsidRDefault="00946919" w:rsidP="00946919">
      <w:pPr>
        <w:keepNext/>
        <w:keepLines/>
        <w:spacing w:before="240" w:after="24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2" w:name="_Toc65836064"/>
      <w:bookmarkStart w:id="3" w:name="_Toc66719064"/>
      <w:bookmarkStart w:id="4" w:name="_Toc66978516"/>
      <w:bookmarkStart w:id="5" w:name="_Toc68706288"/>
      <w:bookmarkStart w:id="6" w:name="_Toc69221777"/>
      <w:bookmarkStart w:id="7" w:name="_Toc73544516"/>
      <w:bookmarkStart w:id="8" w:name="_Toc74153384"/>
      <w:bookmarkStart w:id="9" w:name="_Toc77668240"/>
      <w:bookmarkStart w:id="10" w:name="_Toc80029554"/>
      <w:bookmarkStart w:id="11" w:name="_Toc82180485"/>
      <w:bookmarkStart w:id="12" w:name="_Toc85720360"/>
      <w:bookmarkStart w:id="13" w:name="_Toc124852714"/>
      <w:bookmarkStart w:id="14" w:name="_Toc125451667"/>
      <w:bookmarkStart w:id="15" w:name="_Toc129781447"/>
      <w:bookmarkStart w:id="16" w:name="_Toc138327093"/>
      <w:bookmarkStart w:id="17" w:name="_Toc138348783"/>
      <w:bookmarkStart w:id="18" w:name="_Toc138427974"/>
      <w:bookmarkStart w:id="19" w:name="_Toc143012271"/>
      <w:bookmarkStart w:id="20" w:name="_Toc143110031"/>
      <w:bookmarkStart w:id="21" w:name="_Toc151541948"/>
      <w:bookmarkStart w:id="22" w:name="_Toc151543672"/>
      <w:bookmarkStart w:id="23" w:name="_Toc161320803"/>
      <w:bookmarkStart w:id="24" w:name="_Toc164086694"/>
      <w:bookmarkStart w:id="25" w:name="_Toc168501903"/>
      <w:bookmarkStart w:id="26" w:name="_Toc168650285"/>
      <w:bookmarkStart w:id="27" w:name="_Toc174089237"/>
      <w:bookmarkStart w:id="28" w:name="_Toc176334925"/>
      <w:bookmarkStart w:id="29" w:name="_Toc176362742"/>
      <w:bookmarkStart w:id="30" w:name="_Toc179972884"/>
      <w:bookmarkStart w:id="31" w:name="_Toc181353872"/>
      <w:bookmarkStart w:id="32" w:name="_Toc183535167"/>
      <w:bookmarkStart w:id="33" w:name="_Toc184208264"/>
      <w:bookmarkStart w:id="34" w:name="_Toc184813555"/>
      <w:r w:rsidRPr="00DC4F53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>АННОТАЦИЯ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66D64A5" w14:textId="77777777" w:rsidR="00946919" w:rsidRPr="00DC4F53" w:rsidRDefault="00946919" w:rsidP="0094691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DC4F53">
        <w:rPr>
          <w:rFonts w:ascii="Times New Roman" w:eastAsia="Calibri" w:hAnsi="Times New Roman" w:cs="Times New Roman"/>
          <w:sz w:val="28"/>
        </w:rPr>
        <w:t xml:space="preserve">Оценка воздействия на окружающую природную среду намечаемой деятельности представляет собой процедуру учета экологических требований законодательства РФ в системе подготовки хозяйственных, в том числе предпроектных решений, направленных на выявление и предупреждение неприемлемых для общества экологических и связанных с ними социальных, экономических и других последствий ее реализации, а также оценка инвестиционных затрат на природоохранные мероприятия. </w:t>
      </w:r>
    </w:p>
    <w:p w14:paraId="5DBB05AD" w14:textId="77777777" w:rsidR="00946919" w:rsidRPr="00DC4F53" w:rsidRDefault="00946919" w:rsidP="0094691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DC4F53">
        <w:rPr>
          <w:rFonts w:ascii="Times New Roman" w:eastAsia="Calibri" w:hAnsi="Times New Roman" w:cs="Times New Roman"/>
          <w:sz w:val="28"/>
        </w:rPr>
        <w:t xml:space="preserve">Целью проведения оценки воздействия на окружающую природную среду является определение характера и степени опасности всех потенциальных видов воздействий намечаемой хозяйственной и иной деятельности на окружающую среду и здоровье населения, оценка экологических, экономических и социальных последствий этого воздействия, а также предотвращение или смягчение воздействия этой деятельности. </w:t>
      </w:r>
    </w:p>
    <w:p w14:paraId="6AD5A1E0" w14:textId="77777777" w:rsidR="00946919" w:rsidRPr="00DC4F53" w:rsidRDefault="00946919" w:rsidP="0094691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В соответствии с Указом Президента Российской Федерации от 23.06.2010  № 780 «Вопросы Федеральной службы по экологическому, технологическому и атомному надзору», а также с постановлением Правительства Российской Федерации от 13.09.2010 № 717 «О внесении изменений в некоторые постановления Правительства Российской Федерации по вопросам полномочий Министерства природных ресурсов и экологии Российской Федерации, Федеральной службы по надзору в сфере природопользования и Федеральной службы по экологическому, технологическому и атомному надзору» функции по организации и проведению государственной экологической экспертизы возложены на Федеральную службу по надзору в сфере природопользования (Росприроднадзор).</w:t>
      </w:r>
    </w:p>
    <w:p w14:paraId="20AFFB06" w14:textId="77777777" w:rsidR="00946919" w:rsidRPr="00DC4F53" w:rsidRDefault="00946919" w:rsidP="0094691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i/>
          <w:sz w:val="28"/>
        </w:rPr>
      </w:pPr>
      <w:r w:rsidRPr="00DC4F53">
        <w:rPr>
          <w:rFonts w:ascii="Times New Roman" w:eastAsia="Calibri" w:hAnsi="Times New Roman" w:cs="Times New Roman"/>
          <w:sz w:val="28"/>
        </w:rPr>
        <w:t xml:space="preserve">Согласно Федерального закона "О безопасном обращении с пестицидами и агрохимикатами" от 19 июля 1997 г. № 109-ФЗ вновь регистрируемые вещества должны проходить Государственную экологическую экспертизу, </w:t>
      </w:r>
      <w:r w:rsidRPr="00DC4F53">
        <w:rPr>
          <w:rFonts w:ascii="Times New Roman" w:eastAsia="Calibri" w:hAnsi="Times New Roman" w:cs="Times New Roman"/>
          <w:sz w:val="28"/>
        </w:rPr>
        <w:lastRenderedPageBreak/>
        <w:t>которая проводится при наличии в составе материалов, подлежащих экспертизе, материалов оценки воздействия на окружающую среду хозяйственной деятельности (ст. 14 Федерального Закона "Об экологической экспертизе" от 23.</w:t>
      </w:r>
      <w:r w:rsidRPr="00F67EF9">
        <w:rPr>
          <w:rFonts w:ascii="Times New Roman" w:eastAsia="Calibri" w:hAnsi="Times New Roman" w:cs="Times New Roman"/>
          <w:sz w:val="28"/>
        </w:rPr>
        <w:t>11</w:t>
      </w:r>
      <w:r w:rsidRPr="00DC4F53">
        <w:rPr>
          <w:rFonts w:ascii="Times New Roman" w:eastAsia="Calibri" w:hAnsi="Times New Roman" w:cs="Times New Roman"/>
          <w:sz w:val="28"/>
        </w:rPr>
        <w:t>.1995 г № 174-ФЗ).</w:t>
      </w:r>
    </w:p>
    <w:p w14:paraId="1A3DD758" w14:textId="77777777" w:rsidR="00946919" w:rsidRPr="00DC4F53" w:rsidRDefault="00946919" w:rsidP="0094691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DC4F53">
        <w:rPr>
          <w:rFonts w:ascii="Times New Roman" w:eastAsia="Calibri" w:hAnsi="Times New Roman" w:cs="Times New Roman"/>
          <w:sz w:val="28"/>
        </w:rPr>
        <w:t>Постановлением Правительства Российской Федерации от 12.06.2008 № 450 «О Министерстве сельского хозяйства Российской Федерации» на Минсельхоз России возложены функции проведения регистрационных испытаний пестицидов и агрохимикатов и экспертизы их результатов. Порядок проведения государственной регистрации утвержден приказом Минсельхоза России от 31.07.2020 № 442 (зарегистрирован Минюстом Российской Федерации 29.10.2020 № 60650).</w:t>
      </w:r>
    </w:p>
    <w:p w14:paraId="517B0D5B" w14:textId="3F63B230" w:rsidR="00946919" w:rsidRPr="00FB16AD" w:rsidRDefault="00946919" w:rsidP="0094691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74F57">
        <w:rPr>
          <w:rFonts w:ascii="Times New Roman" w:eastAsia="Calibri" w:hAnsi="Times New Roman" w:cs="Times New Roman"/>
          <w:b/>
          <w:sz w:val="28"/>
          <w:szCs w:val="28"/>
        </w:rPr>
        <w:t xml:space="preserve">Регистрантом </w:t>
      </w:r>
      <w:r w:rsidRPr="00FB16AD">
        <w:rPr>
          <w:rFonts w:ascii="Times New Roman" w:eastAsia="Calibri" w:hAnsi="Times New Roman" w:cs="Times New Roman"/>
          <w:bCs/>
          <w:sz w:val="28"/>
          <w:szCs w:val="28"/>
        </w:rPr>
        <w:t>является</w:t>
      </w:r>
      <w:r w:rsidR="00946C5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1D05F1" w:rsidRPr="008C4846">
        <w:rPr>
          <w:rFonts w:ascii="Times New Roman" w:eastAsia="Calibri" w:hAnsi="Times New Roman" w:cs="Times New Roman"/>
          <w:bCs/>
          <w:sz w:val="28"/>
          <w:szCs w:val="28"/>
        </w:rPr>
        <w:t>АО</w:t>
      </w:r>
      <w:r w:rsidR="00946C59">
        <w:rPr>
          <w:rFonts w:ascii="Times New Roman" w:eastAsia="Calibri" w:hAnsi="Times New Roman" w:cs="Times New Roman"/>
          <w:bCs/>
          <w:sz w:val="28"/>
          <w:szCs w:val="28"/>
        </w:rPr>
        <w:t xml:space="preserve"> «Фертика».</w:t>
      </w:r>
    </w:p>
    <w:p w14:paraId="78BC3359" w14:textId="77777777" w:rsidR="00946919" w:rsidRPr="00DC4F53" w:rsidRDefault="00946919" w:rsidP="0094691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DC4F53">
        <w:rPr>
          <w:rFonts w:ascii="Times New Roman" w:eastAsia="Calibri" w:hAnsi="Times New Roman" w:cs="Times New Roman"/>
          <w:sz w:val="28"/>
        </w:rPr>
        <w:t>Работа выполняется на основании материалов, предоставляемых Регистрантом, а также на справочных материалах, Государственных докладов о состоянии окружающей среды на территории Российской Федерации и территориях соответствующих субъектов Российской Федерации.</w:t>
      </w:r>
    </w:p>
    <w:p w14:paraId="670ACE9F" w14:textId="4B93E596" w:rsidR="00946919" w:rsidRPr="00DC4F53" w:rsidRDefault="00946919" w:rsidP="0094691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DC4F53">
        <w:rPr>
          <w:rFonts w:ascii="Times New Roman" w:eastAsia="Calibri" w:hAnsi="Times New Roman" w:cs="Times New Roman"/>
          <w:sz w:val="28"/>
        </w:rPr>
        <w:t xml:space="preserve">Целью настоящей работы является подготовка экологического обоснования возможности применения на территории Российской Федерации агрохимиката </w:t>
      </w:r>
      <w:r w:rsidR="00946C59" w:rsidRPr="00946C59">
        <w:rPr>
          <w:rFonts w:ascii="Times New Roman" w:eastAsia="Calibri" w:hAnsi="Times New Roman" w:cs="Times New Roman"/>
          <w:b/>
          <w:bCs/>
          <w:sz w:val="28"/>
        </w:rPr>
        <w:t>ЯраМила марки: NPK (Mg S) 7-20-28; Кропкеа NPK (Mg S) 8-11-23</w:t>
      </w:r>
      <w:r>
        <w:rPr>
          <w:rFonts w:ascii="Times New Roman" w:eastAsia="Calibri" w:hAnsi="Times New Roman" w:cs="Times New Roman"/>
          <w:b/>
          <w:bCs/>
          <w:sz w:val="28"/>
        </w:rPr>
        <w:t xml:space="preserve"> </w:t>
      </w:r>
      <w:r w:rsidRPr="00DC4F53">
        <w:rPr>
          <w:rFonts w:ascii="Times New Roman" w:eastAsia="Calibri" w:hAnsi="Times New Roman" w:cs="Times New Roman"/>
          <w:sz w:val="28"/>
        </w:rPr>
        <w:t>посредством определения возможных неблагоприятных воздействий, оценки экологических последствий, учета общественного мнения, разработки мер по уменьшению и предотвращению негативных воздействий на окружающую природную среду.</w:t>
      </w:r>
    </w:p>
    <w:p w14:paraId="24A59C2E" w14:textId="77777777" w:rsidR="00946919" w:rsidRPr="00DC4F53" w:rsidRDefault="00946919" w:rsidP="00946919">
      <w:pPr>
        <w:tabs>
          <w:tab w:val="left" w:pos="708"/>
          <w:tab w:val="center" w:pos="4677"/>
          <w:tab w:val="right" w:pos="9355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DC4F53">
        <w:rPr>
          <w:rFonts w:ascii="Times New Roman" w:eastAsia="Calibri" w:hAnsi="Times New Roman" w:cs="Times New Roman"/>
          <w:b/>
          <w:i/>
          <w:sz w:val="28"/>
          <w:szCs w:val="28"/>
        </w:rPr>
        <w:t>Цель намечаемой хозяйственной деятельности</w:t>
      </w:r>
      <w:r w:rsidRPr="00DC4F53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14:paraId="22D12882" w14:textId="1C3B5878" w:rsidR="00DD5B40" w:rsidRPr="00DD5B40" w:rsidRDefault="00946919" w:rsidP="00DD5B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C4F53">
        <w:rPr>
          <w:rFonts w:ascii="Times New Roman" w:eastAsia="Calibri" w:hAnsi="Times New Roman" w:cs="Times New Roman"/>
          <w:sz w:val="28"/>
        </w:rPr>
        <w:t xml:space="preserve">Целью намечаемой хозяйственной деятельности является применение агрохимиката </w:t>
      </w:r>
      <w:r w:rsidR="00946C59" w:rsidRPr="00946C59">
        <w:rPr>
          <w:rFonts w:ascii="Times New Roman" w:eastAsia="Calibri" w:hAnsi="Times New Roman" w:cs="Times New Roman"/>
          <w:b/>
          <w:bCs/>
          <w:sz w:val="28"/>
        </w:rPr>
        <w:t>ЯраМила марки: NPK (Mg S) 7-20-28; Кропкеа NPK (Mg S) 8-11-</w:t>
      </w:r>
      <w:r w:rsidR="00946C59" w:rsidRPr="00DD5B40">
        <w:rPr>
          <w:rFonts w:ascii="Times New Roman" w:eastAsia="Calibri" w:hAnsi="Times New Roman" w:cs="Times New Roman"/>
          <w:b/>
          <w:bCs/>
          <w:sz w:val="28"/>
        </w:rPr>
        <w:t>23</w:t>
      </w:r>
      <w:r w:rsidRPr="00DD5B40">
        <w:rPr>
          <w:rFonts w:ascii="Times New Roman" w:eastAsia="Calibri" w:hAnsi="Times New Roman" w:cs="Times New Roman"/>
          <w:b/>
          <w:bCs/>
          <w:sz w:val="28"/>
        </w:rPr>
        <w:t xml:space="preserve"> </w:t>
      </w:r>
      <w:r w:rsidR="00DD5B40" w:rsidRPr="00DD5B40">
        <w:rPr>
          <w:rFonts w:ascii="Times New Roman" w:hAnsi="Times New Roman" w:cs="Times New Roman"/>
          <w:sz w:val="28"/>
          <w:szCs w:val="28"/>
        </w:rPr>
        <w:t>в качестве комплексного минерального удобрения с микроэлементами для основного, припосевного внесения и в подкормку под различные сельскохозяйственные культуры и декоративные насаждения на всех типах почв.</w:t>
      </w:r>
    </w:p>
    <w:p w14:paraId="4A0F3EED" w14:textId="4D0BD4AC" w:rsidR="00946919" w:rsidRPr="00DC4F53" w:rsidRDefault="00946919" w:rsidP="00DD5B40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lang w:eastAsia="ar-SA"/>
        </w:rPr>
      </w:pPr>
      <w:r w:rsidRPr="00DC4F53">
        <w:rPr>
          <w:rFonts w:ascii="Times New Roman" w:eastAsia="Calibri" w:hAnsi="Times New Roman"/>
          <w:sz w:val="28"/>
          <w:lang w:eastAsia="ar-SA"/>
        </w:rPr>
        <w:lastRenderedPageBreak/>
        <w:t>Применение указанного агрохимиката рекомендуется проводить по разработанным технологиям, с учетом рекомендованных доз, с соблюдением мер безопасности и природоохранных мероприятий.</w:t>
      </w:r>
    </w:p>
    <w:p w14:paraId="45EDE01E" w14:textId="7B7D356E" w:rsidR="00946919" w:rsidRDefault="00946919" w:rsidP="0094691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676E6F">
        <w:rPr>
          <w:rFonts w:ascii="Times New Roman" w:eastAsia="Calibri" w:hAnsi="Times New Roman" w:cs="Times New Roman"/>
          <w:sz w:val="28"/>
          <w:lang w:eastAsia="ru-RU"/>
        </w:rPr>
        <w:t xml:space="preserve">В материалах отражены основные виды воздействия препарата на окружающую среду на основе анализа исследований, проведенных </w:t>
      </w:r>
      <w:r w:rsidR="00DD5B40">
        <w:rPr>
          <w:rFonts w:ascii="Times New Roman" w:eastAsia="Calibri" w:hAnsi="Times New Roman" w:cs="Times New Roman"/>
          <w:sz w:val="28"/>
          <w:lang w:eastAsia="ru-RU"/>
        </w:rPr>
        <w:t xml:space="preserve">ФБУН «ФНЦГ им. Ф. Ф. Эрисмана» Роспотребнадзора от 01.07.2024 г., факультет почвоведения МГУ имени М. В. </w:t>
      </w:r>
      <w:r w:rsidR="00DD5B40" w:rsidRPr="00EA694D">
        <w:rPr>
          <w:rFonts w:ascii="Times New Roman" w:eastAsia="Calibri" w:hAnsi="Times New Roman" w:cs="Times New Roman"/>
          <w:sz w:val="28"/>
          <w:lang w:eastAsia="ru-RU"/>
        </w:rPr>
        <w:t xml:space="preserve">Ломоносова от 14.10.2024 г., </w:t>
      </w:r>
      <w:r w:rsidR="00C53BDB" w:rsidRPr="00EA694D">
        <w:rPr>
          <w:rFonts w:ascii="Times New Roman" w:eastAsia="Calibri" w:hAnsi="Times New Roman" w:cs="Times New Roman"/>
          <w:sz w:val="28"/>
          <w:lang w:eastAsia="ru-RU"/>
        </w:rPr>
        <w:t>ФГБНУ «ВНИИ агрохимии»</w:t>
      </w:r>
      <w:r w:rsidR="00BE361A" w:rsidRPr="00EA694D">
        <w:rPr>
          <w:rFonts w:ascii="Times New Roman" w:eastAsia="Calibri" w:hAnsi="Times New Roman" w:cs="Times New Roman"/>
          <w:sz w:val="28"/>
          <w:lang w:eastAsia="ru-RU"/>
        </w:rPr>
        <w:t xml:space="preserve"> им. Д.Н. Прянишникова</w:t>
      </w:r>
      <w:r w:rsidR="00C53BDB" w:rsidRPr="00EA694D">
        <w:rPr>
          <w:rFonts w:ascii="Times New Roman" w:eastAsia="Calibri" w:hAnsi="Times New Roman" w:cs="Times New Roman"/>
          <w:sz w:val="28"/>
          <w:lang w:eastAsia="ru-RU"/>
        </w:rPr>
        <w:t xml:space="preserve"> от 12.07</w:t>
      </w:r>
      <w:r w:rsidR="00C53BDB">
        <w:rPr>
          <w:rFonts w:ascii="Times New Roman" w:eastAsia="Calibri" w:hAnsi="Times New Roman" w:cs="Times New Roman"/>
          <w:sz w:val="28"/>
          <w:lang w:eastAsia="ru-RU"/>
        </w:rPr>
        <w:t>.2024 г.</w:t>
      </w:r>
    </w:p>
    <w:p w14:paraId="4EF82B54" w14:textId="21A30338" w:rsidR="00C53BDB" w:rsidRDefault="00C53BDB">
      <w:pPr>
        <w:rPr>
          <w:rFonts w:ascii="Times New Roman" w:eastAsia="Calibri" w:hAnsi="Times New Roman" w:cs="Times New Roman"/>
          <w:sz w:val="28"/>
          <w:lang w:eastAsia="ru-RU"/>
        </w:rPr>
      </w:pPr>
      <w:r>
        <w:rPr>
          <w:rFonts w:ascii="Times New Roman" w:eastAsia="Calibri" w:hAnsi="Times New Roman" w:cs="Times New Roman"/>
          <w:sz w:val="28"/>
          <w:lang w:eastAsia="ru-RU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91909389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E04C1D1" w14:textId="495FE79C" w:rsidR="00827F96" w:rsidRPr="00827F96" w:rsidRDefault="00827F96" w:rsidP="00827F96">
          <w:pPr>
            <w:pStyle w:val="af7"/>
            <w:spacing w:before="0" w:line="360" w:lineRule="auto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827F96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56F32ACE" w14:textId="2D79D50F" w:rsidR="00827F96" w:rsidRPr="00827F96" w:rsidRDefault="00827F96" w:rsidP="00827F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r w:rsidRPr="00827F96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827F96">
            <w:rPr>
              <w:rFonts w:ascii="Times New Roman" w:hAnsi="Times New Roman" w:cs="Times New Roman"/>
              <w:sz w:val="28"/>
              <w:szCs w:val="28"/>
            </w:rPr>
            <w:instrText xml:space="preserve"> TOC \o "1-4" \h \z \u </w:instrText>
          </w:r>
          <w:r w:rsidRPr="00827F96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84813555" w:history="1">
            <w:r w:rsidRPr="00827F96">
              <w:rPr>
                <w:rStyle w:val="af3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АННОТАЦИЯ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_Toc184813555 \h </w:instrTex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927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9BDF654" w14:textId="20DED5E3" w:rsidR="00827F96" w:rsidRPr="00827F96" w:rsidRDefault="00827F96" w:rsidP="00827F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813556" w:history="1">
            <w:r w:rsidRPr="00827F96">
              <w:rPr>
                <w:rStyle w:val="af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1. ОБЩИЕ ПОЛОЖЕНИЯ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_Toc184813556 \h </w:instrTex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927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9FD806" w14:textId="26E3EC17" w:rsidR="00827F96" w:rsidRPr="00827F96" w:rsidRDefault="00827F96" w:rsidP="00827F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813557" w:history="1">
            <w:r w:rsidRPr="00827F96">
              <w:rPr>
                <w:rStyle w:val="af3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2. ОПИСАНИЕ ОКРУЖАЮЩЕЙ СРЕДЫ, КОТОРАЯ МОЖЕТ БЫТЬ ЗАТРОНУТА НАМЕЧАЕМОЙ ХОЗЯЙСТВЕННОЙ И ИНОЙ ДЕЯТЕЛЬНОСТЬЮ В РЕЗУЛЬТАТЕ ЕЕ РЕАЛИЗАЦИИ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_Toc184813557 \h </w:instrTex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927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A2F1A0C" w14:textId="794822A3" w:rsidR="00827F96" w:rsidRPr="00827F96" w:rsidRDefault="00827F96" w:rsidP="00827F96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813558" w:history="1">
            <w:r w:rsidRPr="00827F96">
              <w:rPr>
                <w:rStyle w:val="af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 xml:space="preserve">2.1. </w:t>
            </w:r>
            <w:r w:rsidRPr="00827F96">
              <w:rPr>
                <w:rStyle w:val="af3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>Сведения о природно-климатических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_Toc184813558 \h </w:instrTex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927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C071D38" w14:textId="66AE05A5" w:rsidR="00827F96" w:rsidRPr="00827F96" w:rsidRDefault="00827F96" w:rsidP="00827F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813559" w:history="1">
            <w:r w:rsidRPr="00827F96">
              <w:rPr>
                <w:rStyle w:val="af3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 xml:space="preserve">3. </w:t>
            </w:r>
            <w:r w:rsidRPr="00827F96">
              <w:rPr>
                <w:rStyle w:val="af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ОПИСАНИЕ НАМЕЧАЕМОЙ В СВЯЗИ С РЕАЛИЗАЦИЕЙ ОБЪЕКТА ГОСУДАРСТВЕННОЙ ЭКОЛОГИЧЕСКОЙ ЭКСПЕРТИЗЫ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_Toc184813559 \h </w:instrTex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927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7F8C589" w14:textId="08686C57" w:rsidR="00827F96" w:rsidRPr="00827F96" w:rsidRDefault="00827F96" w:rsidP="00827F96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813560" w:history="1">
            <w:r w:rsidRPr="00827F96">
              <w:rPr>
                <w:rStyle w:val="af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3.1 Содержание токсичных и опасных веществ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_Toc184813560 \h </w:instrTex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927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DBEEA98" w14:textId="53F1630E" w:rsidR="00827F96" w:rsidRPr="00827F96" w:rsidRDefault="00827F96" w:rsidP="00827F96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813561" w:history="1">
            <w:r w:rsidRPr="00827F96">
              <w:rPr>
                <w:rStyle w:val="af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3.2 Биологическая эффективность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_Toc184813561 \h </w:instrTex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927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03A8A2E" w14:textId="75281527" w:rsidR="00827F96" w:rsidRPr="00827F96" w:rsidRDefault="00827F96" w:rsidP="00827F96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813562" w:history="1">
            <w:r w:rsidRPr="00827F96">
              <w:rPr>
                <w:rStyle w:val="af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3.3. Технология производства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_Toc184813562 \h </w:instrTex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927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23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0D3F30F" w14:textId="3028446C" w:rsidR="00827F96" w:rsidRPr="00827F96" w:rsidRDefault="00827F96" w:rsidP="00827F96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813563" w:history="1">
            <w:r w:rsidRPr="00827F96">
              <w:rPr>
                <w:rStyle w:val="af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3.4. Технология применения и меры безопасности при применении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_Toc184813563 \h </w:instrTex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927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23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E20531A" w14:textId="78897E6D" w:rsidR="00827F96" w:rsidRPr="00827F96" w:rsidRDefault="00827F96" w:rsidP="00827F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813564" w:history="1">
            <w:r w:rsidRPr="00827F96">
              <w:rPr>
                <w:rStyle w:val="af3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4. ЦЕЛИ И ПОТРЕБНОСТИ ПРИМЕНЕНИЯ АГРОХИМИКАТА НА ТЕРРИТОРИИ РОССИЙСКОЙ ФЕДЕРАЦИИ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_Toc184813564 \h </w:instrTex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927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24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920DF51" w14:textId="0165AC96" w:rsidR="00827F96" w:rsidRPr="00827F96" w:rsidRDefault="00827F96" w:rsidP="00827F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813565" w:history="1">
            <w:r w:rsidRPr="00827F96">
              <w:rPr>
                <w:rStyle w:val="af3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5. ОЦЕНКА ВОЗДЕЙСТВИЯ НА ОКРУЖАЮЩУЮ СРЕДУ (ОВОС)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_Toc184813565 \h </w:instrTex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927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D23FC37" w14:textId="581F18F2" w:rsidR="00827F96" w:rsidRPr="00827F96" w:rsidRDefault="00827F96" w:rsidP="00827F96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813566" w:history="1">
            <w:r w:rsidRPr="00827F96">
              <w:rPr>
                <w:rStyle w:val="af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5.1. Оценка воздействия на атмосферу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_Toc184813566 \h </w:instrTex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927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8FC95C" w14:textId="1665CF53" w:rsidR="00827F96" w:rsidRPr="00827F96" w:rsidRDefault="00827F96" w:rsidP="00827F96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813567" w:history="1">
            <w:r w:rsidRPr="00827F96">
              <w:rPr>
                <w:rStyle w:val="af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5.2. Оценка воздействия на поверхностные водные ресурсы. Водопотребление и водоотведение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_Toc184813567 \h </w:instrTex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927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F2CA02B" w14:textId="0A44436C" w:rsidR="00827F96" w:rsidRPr="00827F96" w:rsidRDefault="00827F96" w:rsidP="00827F96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813568" w:history="1">
            <w:r w:rsidRPr="00827F96">
              <w:rPr>
                <w:rStyle w:val="af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5.3. Оценка воздействия на геологическую среду и подземные воды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_Toc184813568 \h </w:instrTex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927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30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E0971FA" w14:textId="25F5CD85" w:rsidR="00827F96" w:rsidRPr="00827F96" w:rsidRDefault="00827F96" w:rsidP="00827F96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813569" w:history="1">
            <w:r w:rsidRPr="00827F96">
              <w:rPr>
                <w:rStyle w:val="af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5.4. Оценка воздействия на почвенный покров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_Toc184813569 \h </w:instrTex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927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30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667449" w14:textId="40050089" w:rsidR="00827F96" w:rsidRPr="00827F96" w:rsidRDefault="00827F96" w:rsidP="00827F96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813570" w:history="1">
            <w:r w:rsidRPr="00827F96">
              <w:rPr>
                <w:rStyle w:val="af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5.5. Оценка воздействия на растительный и животный мир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_Toc184813570 \h </w:instrTex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927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31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4880704" w14:textId="37077025" w:rsidR="00827F96" w:rsidRPr="00827F96" w:rsidRDefault="00827F96" w:rsidP="00827F96">
          <w:pPr>
            <w:pStyle w:val="3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813571" w:history="1">
            <w:r w:rsidRPr="00827F96">
              <w:rPr>
                <w:rStyle w:val="af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5.5.1. Воздействие на животный мир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_Toc184813571 \h </w:instrTex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927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31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181C68B" w14:textId="2C63C0D0" w:rsidR="00827F96" w:rsidRPr="00827F96" w:rsidRDefault="00827F96" w:rsidP="00827F96">
          <w:pPr>
            <w:pStyle w:val="4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84813572" w:history="1">
            <w:r w:rsidRPr="00827F96">
              <w:rPr>
                <w:rStyle w:val="af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5.5.1.1. Наземные позвоночные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_Toc184813572 \h </w:instrTex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927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31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AAB524" w14:textId="24EA6BAF" w:rsidR="00827F96" w:rsidRPr="00827F96" w:rsidRDefault="00827F96" w:rsidP="00827F96">
          <w:pPr>
            <w:pStyle w:val="4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84813573" w:history="1">
            <w:r w:rsidRPr="00827F96">
              <w:rPr>
                <w:rStyle w:val="af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5.5.1.2. Водные организмы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_Toc184813573 \h </w:instrTex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927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31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1F3D642" w14:textId="4567E24E" w:rsidR="00827F96" w:rsidRPr="00827F96" w:rsidRDefault="00827F96" w:rsidP="00827F96">
          <w:pPr>
            <w:pStyle w:val="4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84813574" w:history="1">
            <w:r w:rsidRPr="00827F96">
              <w:rPr>
                <w:rStyle w:val="af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5.5.1.3. Дождевые черви и почвенные микроорганизмы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_Toc184813574 \h </w:instrTex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927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33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26F73F3" w14:textId="1610657A" w:rsidR="00827F96" w:rsidRPr="00827F96" w:rsidRDefault="00827F96" w:rsidP="00827F96">
          <w:pPr>
            <w:pStyle w:val="3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813575" w:history="1">
            <w:r w:rsidRPr="00827F96">
              <w:rPr>
                <w:rStyle w:val="af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5.5.2. Воздействие на растительный покров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_Toc184813575 \h </w:instrTex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927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35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8C0002E" w14:textId="3DDE201A" w:rsidR="00827F96" w:rsidRPr="00827F96" w:rsidRDefault="00827F96" w:rsidP="00827F96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813576" w:history="1">
            <w:r w:rsidRPr="00827F96">
              <w:rPr>
                <w:rStyle w:val="af3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 xml:space="preserve">5.6. </w:t>
            </w:r>
            <w:r w:rsidRPr="00827F96">
              <w:rPr>
                <w:rStyle w:val="af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Оценка воздействия на особо охраняемые природные территории (ООПТ) и другие районы высокой экологической значимости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_Toc184813576 \h </w:instrTex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927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36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8D3A273" w14:textId="78924139" w:rsidR="00827F96" w:rsidRPr="00827F96" w:rsidRDefault="00827F96" w:rsidP="00827F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813577" w:history="1">
            <w:r w:rsidRPr="00827F96">
              <w:rPr>
                <w:rStyle w:val="af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6. СВЕДЕНИЯ О МЕРОПРИЯТИЯХ ПО ПРЕДОТВРАЩЕНИЮ И (ИЛИ) УМЕНЬШЕНИЮ ВОЗМОЖНОГО НЕГАТИВНОГО ВОЗДЕЙСТВИЯ НАМЕЧАЕМОЙ ХОЗЯЙСТВЕННОЙ И ИНОЙ ДЕЯТЕЛЬНОСТИ ОКРУЖАЮЩУЮ СРЕДУ И ИХ ЭФФЕКТИВНОСТИ, СВЕДЕНИЯ О КОМПЕНСАЦИОННЫХ МЕРОПРИЯТИЯХ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_Toc184813577 \h </w:instrTex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927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38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0C0965" w14:textId="7B9E09C9" w:rsidR="00827F96" w:rsidRPr="00827F96" w:rsidRDefault="00827F96" w:rsidP="00827F96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813578" w:history="1">
            <w:r w:rsidRPr="00827F96">
              <w:rPr>
                <w:rStyle w:val="af3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>6.1. Мероприятия по охране атмосферного воздуха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_Toc184813578 \h </w:instrTex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927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38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AD12595" w14:textId="3DC31E04" w:rsidR="00827F96" w:rsidRPr="00827F96" w:rsidRDefault="00827F96" w:rsidP="00827F96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813579" w:history="1">
            <w:r w:rsidRPr="00827F96">
              <w:rPr>
                <w:rStyle w:val="af3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>6.2. Мероприятия по охране водных ресурсов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_Toc184813579 \h </w:instrTex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927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38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49BA052" w14:textId="27BA2F4D" w:rsidR="00827F96" w:rsidRPr="00827F96" w:rsidRDefault="00827F96" w:rsidP="00827F96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813580" w:history="1">
            <w:r w:rsidRPr="00827F96">
              <w:rPr>
                <w:rStyle w:val="af3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>6.3. Мероприятия по охране геологической среды и подземных вод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_Toc184813580 \h </w:instrTex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927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39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1621F71" w14:textId="644F5A8C" w:rsidR="00827F96" w:rsidRPr="00827F96" w:rsidRDefault="00827F96" w:rsidP="00827F96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813581" w:history="1">
            <w:r w:rsidRPr="00827F96">
              <w:rPr>
                <w:rStyle w:val="af3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 xml:space="preserve">6.4. </w:t>
            </w:r>
            <w:r w:rsidRPr="00827F96">
              <w:rPr>
                <w:rStyle w:val="af3"/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Мероприятия по охране почвенного покрова и земельных ресурсов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_Toc184813581 \h </w:instrTex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927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39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C5CE7A0" w14:textId="2F388713" w:rsidR="00827F96" w:rsidRPr="00827F96" w:rsidRDefault="00827F96" w:rsidP="00827F96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813582" w:history="1">
            <w:r w:rsidRPr="00827F96">
              <w:rPr>
                <w:rStyle w:val="af3"/>
                <w:rFonts w:ascii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6.5. Мероприятия по охране особо охраняемых природных территорий (ООПТ), растительного и животного мира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_Toc184813582 \h </w:instrTex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927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39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32EBA19" w14:textId="0D803A24" w:rsidR="00827F96" w:rsidRPr="00827F96" w:rsidRDefault="00827F96" w:rsidP="00827F96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813583" w:history="1">
            <w:r w:rsidRPr="00827F96">
              <w:rPr>
                <w:rStyle w:val="af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6.6. Мероприятия по минимизации воздействия отходов производства и потребления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_Toc184813583 \h </w:instrTex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927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40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2A60F50" w14:textId="6DD14BAC" w:rsidR="00827F96" w:rsidRPr="00827F96" w:rsidRDefault="00827F96" w:rsidP="00827F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813584" w:history="1">
            <w:r w:rsidRPr="00827F96">
              <w:rPr>
                <w:rStyle w:val="af3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7. ПРИРОДООХРАННЫЕ ОГРАНИЧЕНИЯ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_Toc184813584 \h </w:instrTex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927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42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7A63111" w14:textId="500C0DC1" w:rsidR="00827F96" w:rsidRPr="00827F96" w:rsidRDefault="00827F96" w:rsidP="00827F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813585" w:history="1">
            <w:r w:rsidRPr="00827F96">
              <w:rPr>
                <w:rStyle w:val="af3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8. ВЫЯВЛЕННЫЕ ПРИ ОПРЕДЕЛЕНИИ ОЦЕНКИ НЕОПРЕДЕЛЕННОСТИ В ОПРЕДЕЛЕНИИ ВОЗДЕЙСТВИЙ НАМЕЧАЕМОЙ ХОЗЯЙСТВЕННОЙ ДЕЯТЕЛЬНОСТИ НА ОКРУЖАЮЩУЮ СРЕДУ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_Toc184813585 \h </w:instrTex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927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46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B52677" w14:textId="61F045A0" w:rsidR="00827F96" w:rsidRPr="00827F96" w:rsidRDefault="00827F96" w:rsidP="00827F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813586" w:history="1">
            <w:r w:rsidRPr="00827F96">
              <w:rPr>
                <w:rStyle w:val="af3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9. РЕЗЮМЕ НЕТЕХНИЧЕСКОГО ХАРАКТЕРА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_Toc184813586 \h </w:instrTex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927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47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99177CA" w14:textId="75371F8E" w:rsidR="00827F96" w:rsidRPr="00827F96" w:rsidRDefault="00827F96" w:rsidP="00827F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813587" w:history="1">
            <w:r w:rsidRPr="00827F96">
              <w:rPr>
                <w:rStyle w:val="af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10. ПЕРЕЧЕНЬ ДОКУМЕНТОВ ПО НОРМАТИВНО-МЕТОДИЧЕСКОМУ ОБЕСПЕЧЕНИЮ И ИСПОЛЬЗУЕМАЯ ЛИТЕРАТУРА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_Toc184813587 \h </w:instrTex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927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51</w:t>
            </w:r>
            <w:r w:rsidRPr="00827F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8C7473" w14:textId="7CAD4653" w:rsidR="00827F96" w:rsidRDefault="00827F96" w:rsidP="00827F96">
          <w:pPr>
            <w:spacing w:after="0" w:line="360" w:lineRule="auto"/>
            <w:jc w:val="both"/>
          </w:pPr>
          <w:r w:rsidRPr="00827F96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05BF3CAF" w14:textId="1487C80A" w:rsidR="00C53BDB" w:rsidRDefault="00C53BDB">
      <w:pPr>
        <w:rPr>
          <w:rFonts w:ascii="Times New Roman" w:eastAsia="Calibri" w:hAnsi="Times New Roman" w:cs="Times New Roman"/>
          <w:sz w:val="28"/>
          <w:lang w:eastAsia="ru-RU"/>
        </w:rPr>
      </w:pPr>
      <w:r>
        <w:rPr>
          <w:rFonts w:ascii="Times New Roman" w:eastAsia="Calibri" w:hAnsi="Times New Roman" w:cs="Times New Roman"/>
          <w:sz w:val="28"/>
          <w:lang w:eastAsia="ru-RU"/>
        </w:rPr>
        <w:br w:type="page"/>
      </w:r>
    </w:p>
    <w:p w14:paraId="00E4D703" w14:textId="77777777" w:rsidR="00781607" w:rsidRPr="00DC4F53" w:rsidRDefault="00781607" w:rsidP="00781607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5" w:name="_Toc135907685"/>
      <w:bookmarkStart w:id="36" w:name="_Toc138427975"/>
      <w:bookmarkStart w:id="37" w:name="_Toc143012272"/>
      <w:bookmarkStart w:id="38" w:name="_Toc143110032"/>
      <w:bookmarkStart w:id="39" w:name="_Toc151541949"/>
      <w:bookmarkStart w:id="40" w:name="_Toc151543673"/>
      <w:bookmarkStart w:id="41" w:name="_Toc161320804"/>
      <w:bookmarkStart w:id="42" w:name="_Toc164086695"/>
      <w:bookmarkStart w:id="43" w:name="_Toc168501904"/>
      <w:bookmarkStart w:id="44" w:name="_Toc168650286"/>
      <w:bookmarkStart w:id="45" w:name="_Toc174089238"/>
      <w:bookmarkStart w:id="46" w:name="_Toc176334926"/>
      <w:bookmarkStart w:id="47" w:name="_Toc176362743"/>
      <w:bookmarkStart w:id="48" w:name="_Toc179972885"/>
      <w:bookmarkStart w:id="49" w:name="_Toc181353873"/>
      <w:bookmarkStart w:id="50" w:name="_Toc183535168"/>
      <w:bookmarkStart w:id="51" w:name="_Toc184201378"/>
      <w:bookmarkStart w:id="52" w:name="_Toc184208265"/>
      <w:bookmarkStart w:id="53" w:name="_Toc184813556"/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1. ОБЩИЕ ПОЛОЖЕНИЯ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66193F8A" w14:textId="77777777" w:rsidR="00781607" w:rsidRPr="00DC4F53" w:rsidRDefault="00781607" w:rsidP="0078160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A78CD6" w14:textId="77777777" w:rsidR="00781607" w:rsidRDefault="00781607" w:rsidP="0078160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1.</w:t>
      </w:r>
      <w:r w:rsidRPr="00DC4F5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Заказчик государственной экологической экспертизы: </w:t>
      </w:r>
    </w:p>
    <w:p w14:paraId="7839C089" w14:textId="77777777" w:rsidR="009E4871" w:rsidRPr="00141963" w:rsidRDefault="009E4871" w:rsidP="009E487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F3B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ООО «Природа».</w:t>
      </w:r>
    </w:p>
    <w:p w14:paraId="1085D4E4" w14:textId="77777777" w:rsidR="003D4871" w:rsidRPr="00EA694D" w:rsidRDefault="003D4871" w:rsidP="003D487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  <w:lang w:eastAsia="ru-RU" w:bidi="ru-RU"/>
        </w:rPr>
      </w:pPr>
      <w:r w:rsidRPr="00EA694D">
        <w:rPr>
          <w:rFonts w:ascii="Times New Roman" w:hAnsi="Times New Roman" w:cs="Times New Roman"/>
          <w:b/>
          <w:iCs/>
          <w:sz w:val="28"/>
          <w:szCs w:val="28"/>
          <w:lang w:eastAsia="ru-RU" w:bidi="ru-RU"/>
        </w:rPr>
        <w:t>Регистрант:</w:t>
      </w:r>
    </w:p>
    <w:p w14:paraId="5CF60C8D" w14:textId="02447277" w:rsidR="003D4871" w:rsidRPr="00EA694D" w:rsidRDefault="000B1EDE" w:rsidP="003D487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EA694D">
        <w:rPr>
          <w:rFonts w:ascii="Times New Roman" w:eastAsia="Calibri" w:hAnsi="Times New Roman" w:cs="Times New Roman"/>
          <w:sz w:val="28"/>
          <w:lang w:eastAsia="ru-RU"/>
        </w:rPr>
        <w:t>АО</w:t>
      </w:r>
      <w:r w:rsidR="003D4871" w:rsidRPr="00EA694D">
        <w:rPr>
          <w:rFonts w:ascii="Times New Roman" w:eastAsia="Calibri" w:hAnsi="Times New Roman" w:cs="Times New Roman"/>
          <w:sz w:val="28"/>
          <w:lang w:eastAsia="ru-RU"/>
        </w:rPr>
        <w:t xml:space="preserve"> «Фертика», ОГРН 1097746681317,</w:t>
      </w:r>
    </w:p>
    <w:p w14:paraId="5402F916" w14:textId="6F8FDED7" w:rsidR="003D4871" w:rsidRPr="00EA694D" w:rsidRDefault="003D4871" w:rsidP="003D487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694D">
        <w:rPr>
          <w:rFonts w:ascii="Times New Roman" w:hAnsi="Times New Roman" w:cs="Times New Roman"/>
          <w:sz w:val="28"/>
          <w:szCs w:val="28"/>
        </w:rPr>
        <w:t xml:space="preserve">Адрес юридического лица в пределах места нахождения: 109456, РФ, г. Москва, Рязанский проспект, дом 75, корп.4, этаж 4, комн.3., тел.: +7 (495) 646 15 45, </w:t>
      </w:r>
      <w:r w:rsidRPr="00EA694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A694D">
        <w:rPr>
          <w:rFonts w:ascii="Times New Roman" w:hAnsi="Times New Roman" w:cs="Times New Roman"/>
          <w:sz w:val="28"/>
          <w:szCs w:val="28"/>
        </w:rPr>
        <w:t>-</w:t>
      </w:r>
      <w:r w:rsidRPr="00EA694D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EA694D">
        <w:rPr>
          <w:rFonts w:ascii="Times New Roman" w:hAnsi="Times New Roman" w:cs="Times New Roman"/>
          <w:sz w:val="28"/>
          <w:szCs w:val="28"/>
        </w:rPr>
        <w:t xml:space="preserve">: </w:t>
      </w:r>
      <w:hyperlink r:id="rId8" w:history="1">
        <w:r w:rsidRPr="00EA694D">
          <w:rPr>
            <w:rStyle w:val="af3"/>
            <w:rFonts w:ascii="Times New Roman" w:hAnsi="Times New Roman" w:cs="Times New Roman"/>
            <w:sz w:val="28"/>
            <w:szCs w:val="28"/>
            <w:u w:val="none"/>
            <w:lang w:val="en-US"/>
          </w:rPr>
          <w:t>info</w:t>
        </w:r>
        <w:r w:rsidRPr="00EA694D">
          <w:rPr>
            <w:rStyle w:val="af3"/>
            <w:rFonts w:ascii="Times New Roman" w:hAnsi="Times New Roman" w:cs="Times New Roman"/>
            <w:sz w:val="28"/>
            <w:szCs w:val="28"/>
            <w:u w:val="none"/>
          </w:rPr>
          <w:t>@</w:t>
        </w:r>
        <w:r w:rsidRPr="00EA694D">
          <w:rPr>
            <w:rStyle w:val="af3"/>
            <w:rFonts w:ascii="Times New Roman" w:hAnsi="Times New Roman" w:cs="Times New Roman"/>
            <w:sz w:val="28"/>
            <w:szCs w:val="28"/>
            <w:u w:val="none"/>
            <w:lang w:val="en-US"/>
          </w:rPr>
          <w:t>fertika</w:t>
        </w:r>
        <w:r w:rsidRPr="00EA694D">
          <w:rPr>
            <w:rStyle w:val="af3"/>
            <w:rFonts w:ascii="Times New Roman" w:hAnsi="Times New Roman" w:cs="Times New Roman"/>
            <w:sz w:val="28"/>
            <w:szCs w:val="28"/>
            <w:u w:val="none"/>
          </w:rPr>
          <w:t>.</w:t>
        </w:r>
        <w:r w:rsidRPr="00EA694D">
          <w:rPr>
            <w:rStyle w:val="af3"/>
            <w:rFonts w:ascii="Times New Roman" w:hAnsi="Times New Roman" w:cs="Times New Roman"/>
            <w:sz w:val="28"/>
            <w:szCs w:val="28"/>
            <w:u w:val="none"/>
            <w:lang w:val="en-US"/>
          </w:rPr>
          <w:t>com</w:t>
        </w:r>
      </w:hyperlink>
      <w:r w:rsidR="00CA3B5F" w:rsidRPr="00EA694D">
        <w:rPr>
          <w:rFonts w:ascii="Times New Roman" w:hAnsi="Times New Roman" w:cs="Times New Roman"/>
          <w:sz w:val="28"/>
          <w:szCs w:val="28"/>
        </w:rPr>
        <w:t>.</w:t>
      </w:r>
    </w:p>
    <w:p w14:paraId="6B4FB840" w14:textId="2C491370" w:rsidR="00CA3B5F" w:rsidRPr="00EA694D" w:rsidRDefault="00CA3B5F" w:rsidP="00CA3B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69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Изготовител</w:t>
      </w:r>
      <w:r w:rsidR="00F42B9B" w:rsidRPr="00EA69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ь</w:t>
      </w:r>
      <w:r w:rsidRPr="00EA69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14:paraId="1A732D8B" w14:textId="21D1FEC3" w:rsidR="00CA3B5F" w:rsidRPr="00EA694D" w:rsidRDefault="00CA3B5F" w:rsidP="00CA3B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694D">
        <w:rPr>
          <w:rFonts w:ascii="Times New Roman" w:hAnsi="Times New Roman" w:cs="Times New Roman"/>
          <w:sz w:val="28"/>
          <w:szCs w:val="28"/>
        </w:rPr>
        <w:t>Яра Суоми Ою,</w:t>
      </w:r>
    </w:p>
    <w:p w14:paraId="21D1A283" w14:textId="038EDAF9" w:rsidR="00CA3B5F" w:rsidRPr="00EA694D" w:rsidRDefault="00CA3B5F" w:rsidP="00CA3B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694D">
        <w:rPr>
          <w:rFonts w:ascii="Times New Roman" w:hAnsi="Times New Roman" w:cs="Times New Roman"/>
          <w:sz w:val="28"/>
          <w:szCs w:val="28"/>
        </w:rPr>
        <w:t xml:space="preserve">Адрес: Бертел Юнгин аукио 9, 02600, Эспоо, Финляндия, тел.: +358-10-215-111; факс: +358-10-215-2125; </w:t>
      </w:r>
      <w:r w:rsidRPr="00EA694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A694D">
        <w:rPr>
          <w:rFonts w:ascii="Times New Roman" w:hAnsi="Times New Roman" w:cs="Times New Roman"/>
          <w:sz w:val="28"/>
          <w:szCs w:val="28"/>
        </w:rPr>
        <w:t>-</w:t>
      </w:r>
      <w:r w:rsidRPr="00EA694D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EA694D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history="1">
        <w:r w:rsidRPr="00EA694D">
          <w:rPr>
            <w:rStyle w:val="af3"/>
            <w:rFonts w:ascii="Times New Roman" w:hAnsi="Times New Roman" w:cs="Times New Roman"/>
            <w:sz w:val="28"/>
            <w:szCs w:val="28"/>
            <w:lang w:val="en-US"/>
          </w:rPr>
          <w:t>info</w:t>
        </w:r>
        <w:r w:rsidRPr="00EA694D">
          <w:rPr>
            <w:rStyle w:val="af3"/>
            <w:rFonts w:ascii="Times New Roman" w:hAnsi="Times New Roman" w:cs="Times New Roman"/>
            <w:sz w:val="28"/>
            <w:szCs w:val="28"/>
          </w:rPr>
          <w:t>@</w:t>
        </w:r>
        <w:r w:rsidRPr="00EA694D">
          <w:rPr>
            <w:rStyle w:val="af3"/>
            <w:rFonts w:ascii="Times New Roman" w:hAnsi="Times New Roman" w:cs="Times New Roman"/>
            <w:sz w:val="28"/>
            <w:szCs w:val="28"/>
            <w:lang w:val="en-US"/>
          </w:rPr>
          <w:t>yara</w:t>
        </w:r>
        <w:r w:rsidRPr="00EA694D">
          <w:rPr>
            <w:rStyle w:val="af3"/>
            <w:rFonts w:ascii="Times New Roman" w:hAnsi="Times New Roman" w:cs="Times New Roman"/>
            <w:sz w:val="28"/>
            <w:szCs w:val="28"/>
          </w:rPr>
          <w:t>.</w:t>
        </w:r>
        <w:r w:rsidRPr="00EA694D">
          <w:rPr>
            <w:rStyle w:val="af3"/>
            <w:rFonts w:ascii="Times New Roman" w:hAnsi="Times New Roman" w:cs="Times New Roman"/>
            <w:sz w:val="28"/>
            <w:szCs w:val="28"/>
            <w:lang w:val="en-US"/>
          </w:rPr>
          <w:t>fi</w:t>
        </w:r>
      </w:hyperlink>
      <w:r w:rsidRPr="00EA694D">
        <w:rPr>
          <w:rFonts w:ascii="Times New Roman" w:hAnsi="Times New Roman" w:cs="Times New Roman"/>
          <w:sz w:val="28"/>
          <w:szCs w:val="28"/>
        </w:rPr>
        <w:t>.</w:t>
      </w:r>
    </w:p>
    <w:p w14:paraId="4D51819C" w14:textId="77777777" w:rsidR="00CA3B5F" w:rsidRPr="00EA694D" w:rsidRDefault="00CA3B5F" w:rsidP="00CA3B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EA694D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2. Заказчик материалов.</w:t>
      </w:r>
    </w:p>
    <w:p w14:paraId="0B84365C" w14:textId="77777777" w:rsidR="00FC7DFE" w:rsidRPr="00EA694D" w:rsidRDefault="00FC7DFE" w:rsidP="00FC7DF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EA694D">
        <w:rPr>
          <w:rFonts w:ascii="Times New Roman" w:eastAsia="Calibri" w:hAnsi="Times New Roman" w:cs="Times New Roman"/>
          <w:sz w:val="28"/>
          <w:lang w:eastAsia="ru-RU"/>
        </w:rPr>
        <w:t>АО «Фертика», ОГРН 1097746681317,</w:t>
      </w:r>
    </w:p>
    <w:p w14:paraId="2F6AB969" w14:textId="6A261D11" w:rsidR="00CA3B5F" w:rsidRDefault="00FC7DFE" w:rsidP="00FC7DF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694D">
        <w:rPr>
          <w:rFonts w:ascii="Times New Roman" w:hAnsi="Times New Roman" w:cs="Times New Roman"/>
          <w:sz w:val="28"/>
          <w:szCs w:val="28"/>
        </w:rPr>
        <w:t>Адрес юридического</w:t>
      </w:r>
      <w:r w:rsidRPr="00CA3B5F">
        <w:rPr>
          <w:rFonts w:ascii="Times New Roman" w:hAnsi="Times New Roman" w:cs="Times New Roman"/>
          <w:sz w:val="28"/>
          <w:szCs w:val="28"/>
        </w:rPr>
        <w:t xml:space="preserve"> лица в пределах места нахождения: 109456, РФ, г. Москва, Рязанский проспект, дом 75, корп.4, этаж 4, комн.3., тел.: +7 (495) 646 15 45, </w:t>
      </w:r>
      <w:r w:rsidRPr="00CA3B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A3B5F">
        <w:rPr>
          <w:rFonts w:ascii="Times New Roman" w:hAnsi="Times New Roman" w:cs="Times New Roman"/>
          <w:sz w:val="28"/>
          <w:szCs w:val="28"/>
        </w:rPr>
        <w:t>-</w:t>
      </w:r>
      <w:r w:rsidRPr="00CA3B5F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CA3B5F">
        <w:rPr>
          <w:rFonts w:ascii="Times New Roman" w:hAnsi="Times New Roman" w:cs="Times New Roman"/>
          <w:sz w:val="28"/>
          <w:szCs w:val="28"/>
        </w:rPr>
        <w:t xml:space="preserve">: </w:t>
      </w:r>
      <w:hyperlink r:id="rId10" w:history="1">
        <w:r w:rsidRPr="00CA3B5F">
          <w:rPr>
            <w:rStyle w:val="af3"/>
            <w:rFonts w:ascii="Times New Roman" w:hAnsi="Times New Roman" w:cs="Times New Roman"/>
            <w:sz w:val="28"/>
            <w:szCs w:val="28"/>
            <w:u w:val="none"/>
            <w:lang w:val="en-US"/>
          </w:rPr>
          <w:t>info</w:t>
        </w:r>
        <w:r w:rsidRPr="00CA3B5F">
          <w:rPr>
            <w:rStyle w:val="af3"/>
            <w:rFonts w:ascii="Times New Roman" w:hAnsi="Times New Roman" w:cs="Times New Roman"/>
            <w:sz w:val="28"/>
            <w:szCs w:val="28"/>
            <w:u w:val="none"/>
          </w:rPr>
          <w:t>@</w:t>
        </w:r>
        <w:r w:rsidRPr="00CA3B5F">
          <w:rPr>
            <w:rStyle w:val="af3"/>
            <w:rFonts w:ascii="Times New Roman" w:hAnsi="Times New Roman" w:cs="Times New Roman"/>
            <w:sz w:val="28"/>
            <w:szCs w:val="28"/>
            <w:u w:val="none"/>
            <w:lang w:val="en-US"/>
          </w:rPr>
          <w:t>fertika</w:t>
        </w:r>
        <w:r w:rsidRPr="00CA3B5F">
          <w:rPr>
            <w:rStyle w:val="af3"/>
            <w:rFonts w:ascii="Times New Roman" w:hAnsi="Times New Roman" w:cs="Times New Roman"/>
            <w:sz w:val="28"/>
            <w:szCs w:val="28"/>
            <w:u w:val="none"/>
          </w:rPr>
          <w:t>.</w:t>
        </w:r>
        <w:r w:rsidRPr="00CA3B5F">
          <w:rPr>
            <w:rStyle w:val="af3"/>
            <w:rFonts w:ascii="Times New Roman" w:hAnsi="Times New Roman" w:cs="Times New Roman"/>
            <w:sz w:val="28"/>
            <w:szCs w:val="28"/>
            <w:u w:val="none"/>
            <w:lang w:val="en-US"/>
          </w:rPr>
          <w:t>com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14:paraId="3CBFF1FD" w14:textId="77777777" w:rsidR="00CA3B5F" w:rsidRPr="00BE16C9" w:rsidRDefault="00CA3B5F" w:rsidP="00CA3B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3. Разработчик материалов.</w:t>
      </w:r>
    </w:p>
    <w:p w14:paraId="30BE3E7B" w14:textId="77777777" w:rsidR="009E4871" w:rsidRDefault="009E4871" w:rsidP="009E487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BB4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«Природа» 121471, г. Москва, ул. Гродненская, д. 10, помещ. 1/2.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0C1A0E6" w14:textId="77777777" w:rsidR="00CA3B5F" w:rsidRPr="00AA4374" w:rsidRDefault="00CA3B5F" w:rsidP="00CA3B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sz w:val="28"/>
          <w:szCs w:val="28"/>
          <w:lang w:eastAsia="ru-RU" w:bidi="ru-RU"/>
        </w:rPr>
      </w:pPr>
      <w:r w:rsidRPr="00EA694D">
        <w:rPr>
          <w:rFonts w:ascii="Times New Roman" w:eastAsia="Aptos" w:hAnsi="Times New Roman" w:cs="Times New Roman"/>
          <w:b/>
          <w:sz w:val="28"/>
          <w:szCs w:val="28"/>
          <w:lang w:eastAsia="ru-RU" w:bidi="ru-RU"/>
        </w:rPr>
        <w:t>4. Сведения об изменениях, внесенных в материалы</w:t>
      </w:r>
      <w:r w:rsidRPr="00AA4374">
        <w:rPr>
          <w:rFonts w:ascii="Times New Roman" w:eastAsia="Aptos" w:hAnsi="Times New Roman" w:cs="Times New Roman"/>
          <w:b/>
          <w:sz w:val="28"/>
          <w:szCs w:val="28"/>
          <w:lang w:eastAsia="ru-RU" w:bidi="ru-RU"/>
        </w:rPr>
        <w:t>, в случае если объектом государственной экологической экспертизы является объект, ранее получивший положительное заключение</w:t>
      </w:r>
    </w:p>
    <w:p w14:paraId="1CAFDD1A" w14:textId="77777777" w:rsidR="00CA3B5F" w:rsidRPr="00CA3B5F" w:rsidRDefault="00CA3B5F" w:rsidP="00CA3B5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CA3B5F">
        <w:rPr>
          <w:rFonts w:ascii="Times New Roman" w:eastAsia="Calibri" w:hAnsi="Times New Roman" w:cs="Times New Roman"/>
          <w:sz w:val="28"/>
          <w:lang w:eastAsia="ru-RU"/>
        </w:rPr>
        <w:t>Государственная регистрация (первичная).</w:t>
      </w:r>
    </w:p>
    <w:p w14:paraId="21C1F45B" w14:textId="47E9CC1D" w:rsidR="00CA3B5F" w:rsidRPr="00CA3B5F" w:rsidRDefault="00CA3B5F" w:rsidP="00CA3B5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CA3B5F">
        <w:rPr>
          <w:rFonts w:ascii="Times New Roman" w:eastAsia="Calibri" w:hAnsi="Times New Roman" w:cs="Times New Roman"/>
          <w:sz w:val="28"/>
          <w:lang w:eastAsia="ru-RU"/>
        </w:rPr>
        <w:t xml:space="preserve">ЯраМила марки: </w:t>
      </w:r>
      <w:r w:rsidRPr="00CA3B5F">
        <w:rPr>
          <w:rFonts w:ascii="Times New Roman" w:eastAsia="Calibri" w:hAnsi="Times New Roman" w:cs="Times New Roman"/>
          <w:sz w:val="28"/>
          <w:lang w:val="en-US" w:eastAsia="ru-RU"/>
        </w:rPr>
        <w:t>NPK</w:t>
      </w:r>
      <w:r w:rsidRPr="00CA3B5F">
        <w:rPr>
          <w:rFonts w:ascii="Times New Roman" w:eastAsia="Calibri" w:hAnsi="Times New Roman" w:cs="Times New Roman"/>
          <w:sz w:val="28"/>
          <w:lang w:eastAsia="ru-RU"/>
        </w:rPr>
        <w:t xml:space="preserve"> (</w:t>
      </w:r>
      <w:r w:rsidRPr="00CA3B5F">
        <w:rPr>
          <w:rFonts w:ascii="Times New Roman" w:eastAsia="Calibri" w:hAnsi="Times New Roman" w:cs="Times New Roman"/>
          <w:sz w:val="28"/>
          <w:lang w:val="en-US" w:eastAsia="ru-RU"/>
        </w:rPr>
        <w:t>Mg</w:t>
      </w:r>
      <w:r w:rsidRPr="00CA3B5F">
        <w:rPr>
          <w:rFonts w:ascii="Times New Roman" w:eastAsia="Calibri" w:hAnsi="Times New Roman" w:cs="Times New Roman"/>
          <w:sz w:val="28"/>
          <w:lang w:eastAsia="ru-RU"/>
        </w:rPr>
        <w:t xml:space="preserve"> </w:t>
      </w:r>
      <w:r w:rsidRPr="00CA3B5F">
        <w:rPr>
          <w:rFonts w:ascii="Times New Roman" w:eastAsia="Calibri" w:hAnsi="Times New Roman" w:cs="Times New Roman"/>
          <w:sz w:val="28"/>
          <w:lang w:val="en-US" w:eastAsia="ru-RU"/>
        </w:rPr>
        <w:t>S</w:t>
      </w:r>
      <w:r w:rsidRPr="00CA3B5F">
        <w:rPr>
          <w:rFonts w:ascii="Times New Roman" w:eastAsia="Calibri" w:hAnsi="Times New Roman" w:cs="Times New Roman"/>
          <w:sz w:val="28"/>
          <w:lang w:eastAsia="ru-RU"/>
        </w:rPr>
        <w:t xml:space="preserve">) 7-20-28; Кропкеа </w:t>
      </w:r>
      <w:r w:rsidRPr="00CA3B5F">
        <w:rPr>
          <w:rFonts w:ascii="Times New Roman" w:eastAsia="Calibri" w:hAnsi="Times New Roman" w:cs="Times New Roman"/>
          <w:sz w:val="28"/>
          <w:lang w:val="en-US" w:eastAsia="ru-RU"/>
        </w:rPr>
        <w:t>NPK</w:t>
      </w:r>
      <w:r w:rsidRPr="00CA3B5F">
        <w:rPr>
          <w:rFonts w:ascii="Times New Roman" w:eastAsia="Calibri" w:hAnsi="Times New Roman" w:cs="Times New Roman"/>
          <w:sz w:val="28"/>
          <w:lang w:eastAsia="ru-RU"/>
        </w:rPr>
        <w:t xml:space="preserve"> (</w:t>
      </w:r>
      <w:r w:rsidRPr="00CA3B5F">
        <w:rPr>
          <w:rFonts w:ascii="Times New Roman" w:eastAsia="Calibri" w:hAnsi="Times New Roman" w:cs="Times New Roman"/>
          <w:sz w:val="28"/>
          <w:lang w:val="en-US" w:eastAsia="ru-RU"/>
        </w:rPr>
        <w:t>Mg</w:t>
      </w:r>
      <w:r w:rsidRPr="00CA3B5F">
        <w:rPr>
          <w:rFonts w:ascii="Times New Roman" w:eastAsia="Calibri" w:hAnsi="Times New Roman" w:cs="Times New Roman"/>
          <w:sz w:val="28"/>
          <w:lang w:eastAsia="ru-RU"/>
        </w:rPr>
        <w:t xml:space="preserve"> </w:t>
      </w:r>
      <w:r w:rsidRPr="00CA3B5F">
        <w:rPr>
          <w:rFonts w:ascii="Times New Roman" w:eastAsia="Calibri" w:hAnsi="Times New Roman" w:cs="Times New Roman"/>
          <w:sz w:val="28"/>
          <w:lang w:val="en-US" w:eastAsia="ru-RU"/>
        </w:rPr>
        <w:t>S</w:t>
      </w:r>
      <w:r w:rsidRPr="00CA3B5F">
        <w:rPr>
          <w:rFonts w:ascii="Times New Roman" w:eastAsia="Calibri" w:hAnsi="Times New Roman" w:cs="Times New Roman"/>
          <w:sz w:val="28"/>
          <w:lang w:eastAsia="ru-RU"/>
        </w:rPr>
        <w:t>) 8-11-23 производства компании Яра Суоми Ою (Финляндия), заявленное на государственную регистрацию в качестве агрохимиката АО «ФЕРТИКА» в «Государствен</w:t>
      </w:r>
      <w:r w:rsidRPr="00CA3B5F">
        <w:rPr>
          <w:rFonts w:ascii="Times New Roman" w:eastAsia="Calibri" w:hAnsi="Times New Roman" w:cs="Times New Roman"/>
          <w:sz w:val="28"/>
          <w:lang w:eastAsia="ru-RU"/>
        </w:rPr>
        <w:softHyphen/>
        <w:t>ном каталоге пестицидов и агрохимикатов, разрешенных к применению на территории Российской Федерации» ранее зарегистрировано не было.</w:t>
      </w:r>
    </w:p>
    <w:p w14:paraId="1D9218F5" w14:textId="6F4841DC" w:rsidR="00CA3B5F" w:rsidRDefault="00CA3B5F">
      <w:pPr>
        <w:rPr>
          <w:rFonts w:ascii="Times New Roman" w:eastAsia="Calibri" w:hAnsi="Times New Roman" w:cs="Times New Roman"/>
          <w:sz w:val="28"/>
          <w:lang w:eastAsia="ru-RU"/>
        </w:rPr>
      </w:pPr>
      <w:r>
        <w:rPr>
          <w:rFonts w:ascii="Times New Roman" w:eastAsia="Calibri" w:hAnsi="Times New Roman" w:cs="Times New Roman"/>
          <w:sz w:val="28"/>
          <w:lang w:eastAsia="ru-RU"/>
        </w:rPr>
        <w:lastRenderedPageBreak/>
        <w:br w:type="page"/>
      </w:r>
    </w:p>
    <w:p w14:paraId="763A71C2" w14:textId="77777777" w:rsidR="00CA3B5F" w:rsidRPr="00DC4F53" w:rsidRDefault="00CA3B5F" w:rsidP="00CA3B5F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54" w:name="_Toc179972886"/>
      <w:bookmarkStart w:id="55" w:name="_Toc181353874"/>
      <w:bookmarkStart w:id="56" w:name="_Toc183535169"/>
      <w:bookmarkStart w:id="57" w:name="_Toc184201379"/>
      <w:bookmarkStart w:id="58" w:name="_Toc184208266"/>
      <w:bookmarkStart w:id="59" w:name="_Toc184813557"/>
      <w:r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>2</w:t>
      </w:r>
      <w:r w:rsidRPr="00DC4F53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t>. ОПИСАНИЕ ОКРУЖАЮЩЕЙ СРЕДЫ, КОТОРАЯ МОЖЕТ БЫТЬ ЗАТРОНУТА НАМЕЧАЕМОЙ ХОЗЯЙСТВЕННОЙ И ИНОЙ ДЕЯТЕЛЬНОСТЬЮ В РЕЗУЛЬТАТЕ ЕЕ РЕАЛИЗАЦИИ</w:t>
      </w:r>
      <w:bookmarkEnd w:id="54"/>
      <w:bookmarkEnd w:id="55"/>
      <w:bookmarkEnd w:id="56"/>
      <w:bookmarkEnd w:id="57"/>
      <w:bookmarkEnd w:id="58"/>
      <w:bookmarkEnd w:id="59"/>
    </w:p>
    <w:p w14:paraId="3B2B24ED" w14:textId="77777777" w:rsidR="00CA3B5F" w:rsidRPr="000F7FB6" w:rsidRDefault="00CA3B5F" w:rsidP="00CA3B5F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</w:p>
    <w:p w14:paraId="01345EE9" w14:textId="77777777" w:rsidR="00CA3B5F" w:rsidRPr="00BE16C9" w:rsidRDefault="00CA3B5F" w:rsidP="00CA3B5F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60" w:name="_Toc179972887"/>
      <w:bookmarkStart w:id="61" w:name="_Toc181353875"/>
      <w:bookmarkStart w:id="62" w:name="_Toc183535170"/>
      <w:bookmarkStart w:id="63" w:name="_Toc184201380"/>
      <w:bookmarkStart w:id="64" w:name="_Toc184208267"/>
      <w:bookmarkStart w:id="65" w:name="_Toc184813558"/>
      <w:r w:rsidRPr="006C71A3">
        <w:rPr>
          <w:rFonts w:ascii="Times New Roman" w:eastAsia="Times New Roman" w:hAnsi="Times New Roman" w:cs="Times New Roman"/>
          <w:b/>
          <w:bCs/>
          <w:sz w:val="28"/>
          <w:szCs w:val="26"/>
        </w:rPr>
        <w:t xml:space="preserve">2.1. </w:t>
      </w:r>
      <w:r w:rsidRPr="006C71A3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Сведения о природно-климатических условиях в районе </w:t>
      </w:r>
      <w:r w:rsidRPr="00BE16C9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реализации намечаемой хозяйственной и иной деятельности в связи с реализацией объекта государственной экологической экспертизы</w:t>
      </w:r>
      <w:bookmarkEnd w:id="60"/>
      <w:bookmarkEnd w:id="61"/>
      <w:bookmarkEnd w:id="62"/>
      <w:bookmarkEnd w:id="63"/>
      <w:bookmarkEnd w:id="64"/>
      <w:bookmarkEnd w:id="65"/>
    </w:p>
    <w:p w14:paraId="5129B6B5" w14:textId="77777777" w:rsidR="00CA3B5F" w:rsidRPr="00BE16C9" w:rsidRDefault="00CA3B5F" w:rsidP="00CA3B5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Агрохимикат рекомендуется к регистрации на всей территории Российской Федерации.</w:t>
      </w:r>
    </w:p>
    <w:p w14:paraId="48532215" w14:textId="77777777" w:rsidR="00CA3B5F" w:rsidRPr="00BE16C9" w:rsidRDefault="00CA3B5F" w:rsidP="00CA3B5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Приведе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но</w:t>
      </w:r>
      <w:r w:rsidRP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описание окружающей среды, на которую может оказать влияние применение агрохимиката, на примере природных зон России, в которых наиболее вероятно и целесообразно его применение.</w:t>
      </w:r>
    </w:p>
    <w:p w14:paraId="384F6D40" w14:textId="77777777" w:rsidR="00CA3B5F" w:rsidRPr="00BE16C9" w:rsidRDefault="00CA3B5F" w:rsidP="00CA3B5F">
      <w:pPr>
        <w:spacing w:after="0" w:line="360" w:lineRule="auto"/>
        <w:ind w:firstLine="567"/>
        <w:jc w:val="both"/>
        <w:rPr>
          <w:rFonts w:ascii="Times New Roman" w:eastAsia="Times New Roman" w:hAnsi="Times New Roman"/>
          <w:i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  <w:t>Тайга</w:t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</w:p>
    <w:p w14:paraId="5A1F001F" w14:textId="77777777" w:rsidR="00CA3B5F" w:rsidRPr="00BE16C9" w:rsidRDefault="00CA3B5F" w:rsidP="00CA3B5F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Рельеф тайги почти полностью равнинный, так как большая часть зоны тайги находится на Русской равнине. Восточно-Европейская равнина была покрыта ледниками, что значительно повлияло на рельеф зоны тайги. </w:t>
      </w:r>
    </w:p>
    <w:p w14:paraId="7254973A" w14:textId="77777777" w:rsidR="00CA3B5F" w:rsidRPr="00BE16C9" w:rsidRDefault="00CA3B5F" w:rsidP="00CA3B5F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Рельеф тайги не отличается большим разнообразием, однако проходимость в этой зоне весьма затруднена из-за большого количества болот, небольших озер и зарослей.</w:t>
      </w:r>
    </w:p>
    <w:p w14:paraId="323A707A" w14:textId="77777777" w:rsidR="00CA3B5F" w:rsidRPr="00BE16C9" w:rsidRDefault="00CA3B5F" w:rsidP="00CA3B5F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В тайге местами избыточное увлажнение за счет вечной мерзлоты. Здесь много болот и озер. В зоне достаточное количество равнинных, полноводных рек. Питание рек преимущественно снеговое.</w:t>
      </w:r>
    </w:p>
    <w:p w14:paraId="06F9BB16" w14:textId="77777777" w:rsidR="00CA3B5F" w:rsidRPr="00BE16C9" w:rsidRDefault="00CA3B5F" w:rsidP="00CA3B5F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Болота в таежной зоне являются обычным элементом гидрографической сети. Более того, наряду с лесными по площади они занимают содоминирующее положение среди наземных экосистем. Доля открытых или не покрытых древесной растительностью болот варьирует от 5 до более чем 50% в различных типах географического ландшафта. С учетом лесов на торфяных залежах мощностью более 0,3 м общая заболоченность территории соответственно изменяется от 80%. По мере продвижения на юг </w:t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 xml:space="preserve">заболоченность в целом снижается. Повсеместно абсолютно доминируют верховые и переходные болота. </w:t>
      </w:r>
    </w:p>
    <w:p w14:paraId="358AE866" w14:textId="77777777" w:rsidR="00CA3B5F" w:rsidRPr="00BE16C9" w:rsidRDefault="00CA3B5F" w:rsidP="00CA3B5F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  <w:t>Зона смешанных и широколиственных лесов</w:t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</w:p>
    <w:p w14:paraId="2D026DBE" w14:textId="77777777" w:rsidR="00CA3B5F" w:rsidRPr="00BE16C9" w:rsidRDefault="00CA3B5F" w:rsidP="00CA3B5F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/>
        </w:rPr>
        <w:t xml:space="preserve">Зона широколиственных лесов (и смешанных) в Европейской части России образует своеобразный треугольник, основание которого находится у западных границ страны, а вершина упирается в Уральские горы. Поскольку указанная территория была не единожды покрыта материковыми льдами в четвертичный период, ее рельеф в большинстве своем холмистый. </w:t>
      </w:r>
    </w:p>
    <w:p w14:paraId="5138DFF3" w14:textId="77777777" w:rsidR="00CA3B5F" w:rsidRPr="00BE16C9" w:rsidRDefault="00CA3B5F" w:rsidP="00CA3B5F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/>
        </w:rPr>
        <w:t>Как и в тайге, грунтовые воды залегают относительно неглубоко, что в условиях влажного климата способствует заболачиванию территории. Особенно много болот на плоских низменных песчаных равнинах водно-ледникового происхождения.</w:t>
      </w:r>
    </w:p>
    <w:p w14:paraId="0DF44386" w14:textId="77777777" w:rsidR="00CA3B5F" w:rsidRPr="00BE16C9" w:rsidRDefault="00CA3B5F" w:rsidP="00CA3B5F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/>
        </w:rPr>
        <w:t xml:space="preserve">В условиях положительного баланса влаги поверхностный сток в широколиственных лесах большой (350-150 мм), речная сеть развита хорошо, а сами реки отличаются многоводностью. </w:t>
      </w:r>
    </w:p>
    <w:p w14:paraId="6ECF21C6" w14:textId="77777777" w:rsidR="00CA3B5F" w:rsidRPr="00BE16C9" w:rsidRDefault="00CA3B5F" w:rsidP="00CA3B5F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  <w:t>Почвы тайги, смешанных и широколиственных лесов</w:t>
      </w:r>
    </w:p>
    <w:p w14:paraId="1B4FAEAE" w14:textId="77777777" w:rsidR="00CA3B5F" w:rsidRPr="00BE16C9" w:rsidRDefault="00CA3B5F" w:rsidP="00CA3B5F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Почвы всегда формируются под влиянием тех или иных факторов. Важную роль в образовании почв в тайге и лесах играют климатические условия, растительный мир, а также материнская порода, на которой образуется покров.</w:t>
      </w:r>
    </w:p>
    <w:p w14:paraId="5AED0587" w14:textId="77777777" w:rsidR="00CA3B5F" w:rsidRPr="00BE16C9" w:rsidRDefault="00CA3B5F" w:rsidP="00CA3B5F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Факторы и условия, при которых формируются таежно-лесные почвы:</w:t>
      </w:r>
    </w:p>
    <w:p w14:paraId="51F9EE59" w14:textId="77777777" w:rsidR="00CA3B5F" w:rsidRPr="00BE16C9" w:rsidRDefault="00CA3B5F" w:rsidP="00CA3B5F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Климат в таежно-лесной зоне холодный и умеренно холодный. В восточной части он континентальный, на Дальнем Востоке – муссонный. Колебания температур здесь большие. Зимой они снижаются до -40°С, в середине лета поднимаются до +20°С. В северной части зоны для почв характерно длительное и глубокое промерзание. Поэтому вегетационный период растений короткий.</w:t>
      </w:r>
    </w:p>
    <w:p w14:paraId="7C39B228" w14:textId="77777777" w:rsidR="00CA3B5F" w:rsidRPr="00BE16C9" w:rsidRDefault="00CA3B5F" w:rsidP="00CA3B5F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За год в таежно-лесной зоне выпадает 300-800 мм осадков. Вода не успевает испаряться, поэтому увлажнение здесь избыточное. В низинах, где влага застаивается, происходит заболачивание.</w:t>
      </w:r>
    </w:p>
    <w:p w14:paraId="4C74A2F7" w14:textId="77777777" w:rsidR="00CA3B5F" w:rsidRPr="00BE16C9" w:rsidRDefault="00CA3B5F" w:rsidP="00CA3B5F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lastRenderedPageBreak/>
        <w:t>Среди особенностей почв таежно-лесной зоны можно назвать:</w:t>
      </w:r>
    </w:p>
    <w:p w14:paraId="319CB014" w14:textId="77777777" w:rsidR="00CA3B5F" w:rsidRPr="00BE16C9" w:rsidRDefault="00CA3B5F" w:rsidP="00CA3B5F">
      <w:pPr>
        <w:pStyle w:val="a7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Малое содержание полезных элементов (в особенности кальция и азота)</w:t>
      </w:r>
    </w:p>
    <w:p w14:paraId="631BBAA4" w14:textId="77777777" w:rsidR="00CA3B5F" w:rsidRPr="00BE16C9" w:rsidRDefault="00CA3B5F" w:rsidP="00CA3B5F">
      <w:pPr>
        <w:pStyle w:val="a7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Слабо- или среднемощный слой гумуса</w:t>
      </w:r>
    </w:p>
    <w:p w14:paraId="39D41B71" w14:textId="77777777" w:rsidR="00CA3B5F" w:rsidRPr="00BE16C9" w:rsidRDefault="00CA3B5F" w:rsidP="00CA3B5F">
      <w:pPr>
        <w:pStyle w:val="a7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Промерзание</w:t>
      </w:r>
    </w:p>
    <w:p w14:paraId="192D8D2E" w14:textId="77777777" w:rsidR="00CA3B5F" w:rsidRPr="00BE16C9" w:rsidRDefault="00CA3B5F" w:rsidP="00CA3B5F">
      <w:pPr>
        <w:pStyle w:val="a7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Заболоченность</w:t>
      </w:r>
    </w:p>
    <w:p w14:paraId="038DC9FF" w14:textId="77777777" w:rsidR="00CA3B5F" w:rsidRPr="00BE16C9" w:rsidRDefault="00CA3B5F" w:rsidP="00CA3B5F">
      <w:pPr>
        <w:pStyle w:val="a7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Обычно кислую реакцию</w:t>
      </w:r>
    </w:p>
    <w:p w14:paraId="718AFC86" w14:textId="77777777" w:rsidR="00CA3B5F" w:rsidRPr="00BE16C9" w:rsidRDefault="00CA3B5F" w:rsidP="00CA3B5F">
      <w:pPr>
        <w:pStyle w:val="a7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Наличие сразу нескольких почвообразовательных процессов (подзолистого, дернового, торфообразовательного, глеевого)</w:t>
      </w:r>
    </w:p>
    <w:p w14:paraId="7C06860E" w14:textId="77777777" w:rsidR="00CA3B5F" w:rsidRPr="00BE16C9" w:rsidRDefault="00CA3B5F" w:rsidP="00CA3B5F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Таежно-лесная зона занимает огромное пространство – больше половины территории России. Из-за этого в разных ее частях, в условиях различного климата и материнских пород, формируются почвы, отличные друг от друга.  Тем не менее, и у них можно выделить некоторые схожие черты, что позволяет объединить их в несколько типов и подтипов. Ниже описаны самые распространенные.</w:t>
      </w:r>
    </w:p>
    <w:p w14:paraId="2151BE26" w14:textId="77777777" w:rsidR="00CA3B5F" w:rsidRPr="00BE16C9" w:rsidRDefault="00CA3B5F" w:rsidP="00CA3B5F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Таежно-лесная природная зона представлена следующими почвенными покровами:</w:t>
      </w:r>
    </w:p>
    <w:p w14:paraId="57F88368" w14:textId="77777777" w:rsidR="00CA3B5F" w:rsidRPr="00BE16C9" w:rsidRDefault="00CA3B5F" w:rsidP="00CA3B5F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Подзолистыми</w:t>
      </w:r>
    </w:p>
    <w:p w14:paraId="73D6112F" w14:textId="77777777" w:rsidR="00CA3B5F" w:rsidRPr="00BE16C9" w:rsidRDefault="00CA3B5F" w:rsidP="00CA3B5F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Дерновыми</w:t>
      </w:r>
    </w:p>
    <w:p w14:paraId="765E2132" w14:textId="77777777" w:rsidR="00CA3B5F" w:rsidRPr="00BE16C9" w:rsidRDefault="00CA3B5F" w:rsidP="00CA3B5F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Болотными</w:t>
      </w:r>
    </w:p>
    <w:p w14:paraId="142C7560" w14:textId="77777777" w:rsidR="00CA3B5F" w:rsidRPr="00BE16C9" w:rsidRDefault="00CA3B5F" w:rsidP="00CA3B5F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Дерново-подзолистыми</w:t>
      </w:r>
    </w:p>
    <w:p w14:paraId="089FA13F" w14:textId="77777777" w:rsidR="00CA3B5F" w:rsidRPr="00BE16C9" w:rsidRDefault="00CA3B5F" w:rsidP="00CA3B5F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Подзолисто-глеевыми (глееподзолистыми)</w:t>
      </w:r>
    </w:p>
    <w:p w14:paraId="6EF9984B" w14:textId="77777777" w:rsidR="00CA3B5F" w:rsidRPr="00BE16C9" w:rsidRDefault="00CA3B5F" w:rsidP="00CA3B5F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Болотно-торфяными</w:t>
      </w:r>
    </w:p>
    <w:p w14:paraId="78546E1A" w14:textId="77777777" w:rsidR="00CA3B5F" w:rsidRPr="00BE16C9" w:rsidRDefault="00CA3B5F" w:rsidP="00CA3B5F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Болотными торфяно-глеевыми</w:t>
      </w:r>
    </w:p>
    <w:p w14:paraId="5A10DB32" w14:textId="77777777" w:rsidR="00CA3B5F" w:rsidRPr="00BE16C9" w:rsidRDefault="00CA3B5F" w:rsidP="00CA3B5F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Дерново-глеевыми</w:t>
      </w:r>
    </w:p>
    <w:p w14:paraId="53B601D4" w14:textId="77777777" w:rsidR="00CA3B5F" w:rsidRPr="00BE16C9" w:rsidRDefault="00CA3B5F" w:rsidP="00CA3B5F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Дерново-карбонатными</w:t>
      </w:r>
    </w:p>
    <w:p w14:paraId="0870F4BD" w14:textId="77777777" w:rsidR="00CA3B5F" w:rsidRPr="00BE16C9" w:rsidRDefault="00CA3B5F" w:rsidP="00CA3B5F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Болотно-подзолистыми</w:t>
      </w:r>
    </w:p>
    <w:p w14:paraId="7069BE84" w14:textId="77777777" w:rsidR="00CA3B5F" w:rsidRPr="00BE16C9" w:rsidRDefault="00CA3B5F" w:rsidP="00CA3B5F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Мерзлотно-таежными</w:t>
      </w:r>
    </w:p>
    <w:p w14:paraId="23BEAF36" w14:textId="77777777" w:rsidR="00CA3B5F" w:rsidRPr="00BE16C9" w:rsidRDefault="00CA3B5F" w:rsidP="00CA3B5F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Мерзлыми подзолистыми</w:t>
      </w:r>
    </w:p>
    <w:p w14:paraId="65547BC3" w14:textId="77777777" w:rsidR="00CA3B5F" w:rsidRPr="00BE16C9" w:rsidRDefault="00CA3B5F" w:rsidP="00CA3B5F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У почв таежно-лесной зоны большой потенциал. В России они пока остаются не до конца освоенными. Например, в Восточной Сибири и на Дальнем Востоке вспахиваются лишь 0,6 % от всей площади.</w:t>
      </w:r>
    </w:p>
    <w:p w14:paraId="751CDD2D" w14:textId="77777777" w:rsidR="00CA3B5F" w:rsidRPr="00BE16C9" w:rsidRDefault="00CA3B5F" w:rsidP="00CA3B5F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В основном почвы тайги и лесов сейчас используют в качестве:</w:t>
      </w:r>
    </w:p>
    <w:p w14:paraId="6F5DF26B" w14:textId="77777777" w:rsidR="00CA3B5F" w:rsidRPr="00BE16C9" w:rsidRDefault="00CA3B5F" w:rsidP="00CA3B5F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Охотничьих угодий</w:t>
      </w:r>
    </w:p>
    <w:p w14:paraId="0229E272" w14:textId="77777777" w:rsidR="00CA3B5F" w:rsidRPr="00BE16C9" w:rsidRDefault="00CA3B5F" w:rsidP="00CA3B5F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Пастбищ и кормовых угодий для оленей</w:t>
      </w:r>
    </w:p>
    <w:p w14:paraId="1BE0CE5D" w14:textId="77777777" w:rsidR="00CA3B5F" w:rsidRPr="00BE16C9" w:rsidRDefault="00CA3B5F" w:rsidP="00CA3B5F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Сенокосов</w:t>
      </w:r>
    </w:p>
    <w:p w14:paraId="1A5979F1" w14:textId="77777777" w:rsidR="00CA3B5F" w:rsidRPr="00BE16C9" w:rsidRDefault="00CA3B5F" w:rsidP="00CA3B5F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Пашен для выращивания некоторых сельскохозяйственных культур (зерновых, овощных, пропашных, а также однолетних и многолетних трав)</w:t>
      </w:r>
    </w:p>
    <w:p w14:paraId="75A7C6D9" w14:textId="77777777" w:rsidR="00CA3B5F" w:rsidRPr="00BE16C9" w:rsidRDefault="00CA3B5F" w:rsidP="00CA3B5F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Также почвы тайги, смешанных и широколиственных лесов активно используются лесными хозяйствами и для добычи полезных ископаемых (например, торфа).</w:t>
      </w:r>
    </w:p>
    <w:p w14:paraId="40846ACB" w14:textId="77777777" w:rsidR="00CA3B5F" w:rsidRPr="00BE16C9" w:rsidRDefault="00CA3B5F" w:rsidP="00CA3B5F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Можно заметить, что сельское хозяйство не сильно развито в этой области. Это связано с тем, что в таежных и лесных почвенных покровах содержится мало гумуса. Увеличить плодородие и расширить территорию сельскохозяйственных полей можно после вырубки части лесов и засевания многолетних трав. Через несколько лет на пастбищах накопится гумус, почва станет дерново-подзолистой.</w:t>
      </w:r>
    </w:p>
    <w:p w14:paraId="3301C03E" w14:textId="77777777" w:rsidR="00CA3B5F" w:rsidRPr="00BE16C9" w:rsidRDefault="00CA3B5F" w:rsidP="00CA3B5F">
      <w:pPr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  <w:t>Зона дерново-подзолистых почв</w:t>
      </w:r>
    </w:p>
    <w:p w14:paraId="6538E3D6" w14:textId="77777777" w:rsidR="00CA3B5F" w:rsidRPr="00BE16C9" w:rsidRDefault="00CA3B5F" w:rsidP="00CA3B5F">
      <w:pPr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Климат зоны распространения дерново-подзолистых почв умеренно влажный. В год выпадает 350-700 мм осадков. Максимум выпадения осадков приходится на вторую половину лета (июль-август), минимум – на зиму. Продолжительность периодов с температурой &gt; 10 °C 40-155 дней. Сумма активных температур колеблется от 1600 до 2450 °С на западе и от 1400 до 1750 °С на востоке. Средняя температура июля около +17…+20 °С, января -2...-5 °С (до -20...-25 °С на востоке). Коэффициент увлажнения (КУ &gt; 1). Тип водного режима промывной, т.е. происходит ежегодное промачивание почвенного профиля до грунтовых вод. По содержанию гумуса в горизонте различают слабогумусные (1-2 %), среднегумусные (2-4 %) и сильногумусные (&gt;4 %) почвы. Для европейской части этой зоны большое влияние на климат </w:t>
      </w:r>
      <w:r w:rsidRPr="00BE16C9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lastRenderedPageBreak/>
        <w:t>оказывают циклоны, периодически приходящие с запада, со стороны Атлантического океана (появление прохладных, облачных и дождливых дней летом и оттепелей со снегопадами зимой). В восточных частях зоны погода более устойчива и климат приобретает континентальный характер.</w:t>
      </w:r>
    </w:p>
    <w:p w14:paraId="5289765D" w14:textId="77777777" w:rsidR="00CA3B5F" w:rsidRPr="00BE16C9" w:rsidRDefault="00CA3B5F" w:rsidP="00CA3B5F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  <w:t>Лесостепная и степная зоны</w:t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. </w:t>
      </w:r>
    </w:p>
    <w:p w14:paraId="7E8E9DA8" w14:textId="77777777" w:rsidR="00CA3B5F" w:rsidRPr="00BE16C9" w:rsidRDefault="00CA3B5F" w:rsidP="00CA3B5F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/>
        </w:rPr>
        <w:t>Рельеф лесостепи ровный, с небольшими низинами и незначительными уклонами. Встречаются балки и овраги. Иногда однообразие лесостепи нарушается ложбинами и курганами.</w:t>
      </w:r>
    </w:p>
    <w:p w14:paraId="404327FF" w14:textId="77777777" w:rsidR="00CA3B5F" w:rsidRPr="00BE16C9" w:rsidRDefault="00CA3B5F" w:rsidP="00CA3B5F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/>
        </w:rPr>
        <w:t>Характерной чертой этой территории являются степные блюдца – впадины округлой формы.</w:t>
      </w:r>
    </w:p>
    <w:p w14:paraId="6B62461D" w14:textId="77777777" w:rsidR="00CA3B5F" w:rsidRPr="00BE16C9" w:rsidRDefault="00CA3B5F" w:rsidP="00CA3B5F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  <w:t>Почвы лесостепи и степи</w:t>
      </w:r>
    </w:p>
    <w:p w14:paraId="3428B6A1" w14:textId="77777777" w:rsidR="00CA3B5F" w:rsidRPr="00BE16C9" w:rsidRDefault="00CA3B5F" w:rsidP="00CA3B5F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Лесостепь находится между лесной и степной зонами. Она считается переходной, простирается узкой полосой в южной части Русской и Западно-Сибирской равнин. Занимают лесостепи 7,5% территории России. Чем севернее местность, тем она более лесистая.</w:t>
      </w:r>
    </w:p>
    <w:p w14:paraId="18F30E24" w14:textId="77777777" w:rsidR="00CA3B5F" w:rsidRPr="00BE16C9" w:rsidRDefault="00CA3B5F" w:rsidP="00CA3B5F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Степная зона расположилась южнее лесостепи. Она входит в состав большой Евразийской степи, которая находится в центре евразийского материка. </w:t>
      </w:r>
    </w:p>
    <w:p w14:paraId="3F7231C7" w14:textId="77777777" w:rsidR="00CA3B5F" w:rsidRPr="00BE16C9" w:rsidRDefault="00CA3B5F" w:rsidP="00CA3B5F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Почвообразующими породами лесостепных почв являются суглинок, глина, лёссовая глина с большим содержанием пылевидных частиц. В них много кальция, поэтому реакция плодородных покровов близка к нейтральной.</w:t>
      </w:r>
    </w:p>
    <w:p w14:paraId="1AEC69B3" w14:textId="77777777" w:rsidR="00CA3B5F" w:rsidRPr="00BE16C9" w:rsidRDefault="00CA3B5F" w:rsidP="00CA3B5F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Почва степной зоны образуется на лёссах и лёссовых суглинках с высоким содержанием карбонатов и растворимых солей. Ее реакция нейтральная или слабощелочная.</w:t>
      </w:r>
    </w:p>
    <w:p w14:paraId="7A9FB9A9" w14:textId="77777777" w:rsidR="00CA3B5F" w:rsidRPr="00BE16C9" w:rsidRDefault="00CA3B5F" w:rsidP="00CA3B5F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Материнская порода сухих степей представлена карбонатными суглинками и лёссами. В таких условиях часто развиваются солончаки. Они характерны для низин, где около поверхности стоят обогащенные растворимыми солями грунтовые воды. </w:t>
      </w:r>
    </w:p>
    <w:p w14:paraId="5CA28D17" w14:textId="77777777" w:rsidR="00CA3B5F" w:rsidRPr="00BE16C9" w:rsidRDefault="00CA3B5F" w:rsidP="00CA3B5F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Среди особенностей этих почв выделяют:</w:t>
      </w:r>
    </w:p>
    <w:p w14:paraId="630B9F91" w14:textId="77777777" w:rsidR="00CA3B5F" w:rsidRPr="00BE16C9" w:rsidRDefault="00CA3B5F" w:rsidP="00CA3B5F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Высокую степень плодородия за счет большого насыщения гумусом</w:t>
      </w:r>
    </w:p>
    <w:p w14:paraId="4FF57350" w14:textId="77777777" w:rsidR="00CA3B5F" w:rsidRPr="00BE16C9" w:rsidRDefault="00CA3B5F" w:rsidP="00CA3B5F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Мощный гумусовый горизонт, который может достигать 1 м</w:t>
      </w:r>
    </w:p>
    <w:p w14:paraId="1655A4A6" w14:textId="77777777" w:rsidR="00CA3B5F" w:rsidRPr="00BE16C9" w:rsidRDefault="00CA3B5F" w:rsidP="00CA3B5F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Слабую минерализацию растительных останков</w:t>
      </w:r>
    </w:p>
    <w:p w14:paraId="6E9A2CF3" w14:textId="77777777" w:rsidR="00CA3B5F" w:rsidRPr="00BE16C9" w:rsidRDefault="00CA3B5F" w:rsidP="00CA3B5F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Высокое содержание перегноя</w:t>
      </w:r>
    </w:p>
    <w:p w14:paraId="2BBB4C68" w14:textId="77777777" w:rsidR="00CA3B5F" w:rsidRPr="00BE16C9" w:rsidRDefault="00CA3B5F" w:rsidP="00CA3B5F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Рыхлую структуру благодаря травянистой растительности и пронизывающим почву корням</w:t>
      </w:r>
    </w:p>
    <w:p w14:paraId="4B6EFB6F" w14:textId="77777777" w:rsidR="00CA3B5F" w:rsidRPr="00BE16C9" w:rsidRDefault="00CA3B5F" w:rsidP="00CA3B5F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К почвам лесостепной, степной и сухой зон относятся следующие типы и подтипы:</w:t>
      </w:r>
    </w:p>
    <w:p w14:paraId="7BB0C05D" w14:textId="77777777" w:rsidR="00CA3B5F" w:rsidRPr="00BE16C9" w:rsidRDefault="00CA3B5F" w:rsidP="00CA3B5F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Бурые лесные (буроземы) и бурые лесные глеевые</w:t>
      </w:r>
    </w:p>
    <w:p w14:paraId="46D0B755" w14:textId="77777777" w:rsidR="00CA3B5F" w:rsidRPr="00BE16C9" w:rsidRDefault="00CA3B5F" w:rsidP="00CA3B5F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Подзолисто-бурые лесные (в том числе глеевые)</w:t>
      </w:r>
    </w:p>
    <w:p w14:paraId="501601FB" w14:textId="77777777" w:rsidR="00CA3B5F" w:rsidRPr="00BE16C9" w:rsidRDefault="00CA3B5F" w:rsidP="00CA3B5F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Серые лесные (светлые и темные; глеевые)</w:t>
      </w:r>
    </w:p>
    <w:p w14:paraId="7756ECAC" w14:textId="77777777" w:rsidR="00CA3B5F" w:rsidRPr="00BE16C9" w:rsidRDefault="00CA3B5F" w:rsidP="00CA3B5F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Черноземы (типичные, оподзоленные, выщелоченные)</w:t>
      </w:r>
    </w:p>
    <w:p w14:paraId="5CC2714D" w14:textId="77777777" w:rsidR="00CA3B5F" w:rsidRPr="00BE16C9" w:rsidRDefault="00CA3B5F" w:rsidP="00CA3B5F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Сероземы</w:t>
      </w:r>
    </w:p>
    <w:p w14:paraId="2A8189B1" w14:textId="77777777" w:rsidR="00CA3B5F" w:rsidRPr="00BE16C9" w:rsidRDefault="00CA3B5F" w:rsidP="00CA3B5F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Каштановые (светлые и темные)</w:t>
      </w:r>
    </w:p>
    <w:p w14:paraId="468C024C" w14:textId="77777777" w:rsidR="00CA3B5F" w:rsidRPr="00BE16C9" w:rsidRDefault="00CA3B5F" w:rsidP="00CA3B5F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Луговые</w:t>
      </w:r>
    </w:p>
    <w:p w14:paraId="044103E4" w14:textId="77777777" w:rsidR="00CA3B5F" w:rsidRPr="00BE16C9" w:rsidRDefault="00CA3B5F" w:rsidP="00CA3B5F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Лугово-черноземные</w:t>
      </w:r>
    </w:p>
    <w:p w14:paraId="4D3EF2FB" w14:textId="77777777" w:rsidR="00CA3B5F" w:rsidRPr="00BE16C9" w:rsidRDefault="00CA3B5F" w:rsidP="00CA3B5F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Лугово-болотные</w:t>
      </w:r>
    </w:p>
    <w:p w14:paraId="02FC6705" w14:textId="77777777" w:rsidR="00CA3B5F" w:rsidRPr="00BE16C9" w:rsidRDefault="00CA3B5F" w:rsidP="00CA3B5F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Лугово-каштановые</w:t>
      </w:r>
    </w:p>
    <w:p w14:paraId="2808EA82" w14:textId="77777777" w:rsidR="00CA3B5F" w:rsidRPr="00BE16C9" w:rsidRDefault="00CA3B5F" w:rsidP="00CA3B5F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Луговые подбелы (лугово-бурые)</w:t>
      </w:r>
    </w:p>
    <w:p w14:paraId="79193FD6" w14:textId="77777777" w:rsidR="00CA3B5F" w:rsidRPr="00BE16C9" w:rsidRDefault="00CA3B5F" w:rsidP="00CA3B5F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Коричневые</w:t>
      </w:r>
    </w:p>
    <w:p w14:paraId="58B2F7F1" w14:textId="77777777" w:rsidR="00CA3B5F" w:rsidRPr="00BE16C9" w:rsidRDefault="00CA3B5F" w:rsidP="00CA3B5F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Лугово-коричневые</w:t>
      </w:r>
    </w:p>
    <w:p w14:paraId="64DEB47C" w14:textId="77777777" w:rsidR="00CA3B5F" w:rsidRPr="00BE16C9" w:rsidRDefault="00CA3B5F" w:rsidP="00CA3B5F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Лугово-лесные серые</w:t>
      </w:r>
    </w:p>
    <w:p w14:paraId="4EBEF461" w14:textId="77777777" w:rsidR="00CA3B5F" w:rsidRPr="00BE16C9" w:rsidRDefault="00CA3B5F" w:rsidP="00CA3B5F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Лугово-серо-коричневые</w:t>
      </w:r>
    </w:p>
    <w:p w14:paraId="0EB20655" w14:textId="77777777" w:rsidR="00CA3B5F" w:rsidRPr="00BE16C9" w:rsidRDefault="00CA3B5F" w:rsidP="00CA3B5F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Зона каштановых почв сухостепной области</w:t>
      </w:r>
    </w:p>
    <w:p w14:paraId="5EA99D3B" w14:textId="77777777" w:rsidR="00CA3B5F" w:rsidRPr="00BE16C9" w:rsidRDefault="00CA3B5F" w:rsidP="00CA3B5F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Каштановые почвы формируются в условиях сухого континентального климата с теплым продолжительным летом и холодной зимой. Годовая температура воздуха равна в западной части +9, восточной +2-3</w:t>
      </w:r>
      <w:r w:rsidRP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°</w:t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, соответственно изменяется средняя температура января от -5 до -25</w:t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sym w:font="Symbol" w:char="F0B0"/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и июля от +20 до +25</w:t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sym w:font="Symbol" w:char="F0B0"/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С.  Сумма температур выше 10</w:t>
      </w:r>
      <w:r w:rsidRP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°</w:t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С равняется 3300-3500 в </w:t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западной части зоны и 1600-2100 в восточной. Осадков выпадает мало: на севере зоны — 350-400 мм, в центре — 320-350 мм и на юге около 250 - 300 мм. В восточных районах осадки составляют 200-300 мм. В Забайкалье максимум осадков приходится на лето и осень. Часто они носят ливневый характер. Летом испарение значительно  превышает количество  осадков,  что  создает  непромывной  тип водного режима почвы. Недостаточное и неустойчивое увлажнение обусловливает меньшее развитие биомассы, а следовательно, меньше накапливается гумуса и элементов минерального питания растений. Влаги хватает только для выноса из корнеобитаемого слоя почвы наиболее растворимых солей.</w:t>
      </w:r>
    </w:p>
    <w:p w14:paraId="2C01BCAC" w14:textId="77777777" w:rsidR="00CA3B5F" w:rsidRPr="00BE16C9" w:rsidRDefault="00CA3B5F" w:rsidP="00CA3B5F">
      <w:pPr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  <w:t>Зона черноземов лесостепной и степной областей</w:t>
      </w:r>
    </w:p>
    <w:p w14:paraId="59AFDCF6" w14:textId="77777777" w:rsidR="00CA3B5F" w:rsidRPr="00BE16C9" w:rsidRDefault="00CA3B5F" w:rsidP="00CA3B5F">
      <w:pPr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Климат черноземной зоны характеризуется теплым летом и умеренно холодной зимой. В восточных областях зима холодная и очень холодная. Неоднородность климата, особенно в степной зоне, проявляется прежде всего в различиях обеспеченности теплом в период вегетации, зимних температур и характера увлажнения. По мере движения с запада на восток уменьшается количество тепла, нарастает континентальность климата, снижается количество осадков. Более мягкий и менее континентальный климат в северной части зоны (лесостепь). Годовая температура воздуха изменяется с запада на восток от +8-9 до минус 2-3, сумма эффективных температур соответственно от 2300-3500 до 1500-23000, количество осадков-500-600 и 300-350 мм, с максимумом в летний период. Такие условия определяют в черноземах непромывной тип водного режима и произрастание богато разнотравно-злаковой растительности. Ежегодно растительность поставляет в почву 20-40 т/га органических остатков, богатых основаниями. Причем скорость их разложения отстает от поступления, что ведет к накоплению в почвах гумуса гуматного типа.</w:t>
      </w:r>
    </w:p>
    <w:p w14:paraId="4ABCB856" w14:textId="77777777" w:rsidR="00CA3B5F" w:rsidRPr="00BE16C9" w:rsidRDefault="00CA3B5F" w:rsidP="00CA3B5F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Черноземные почвы обладают самым высоким плодородием. Они образовались на территориях с развитой травянистой растительностью. За год в покров попадает около 10-20 т растительных останков, при этом 40-60% </w:t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приходится на корни. Интенсивное разложение органики идет весной и в самом начале осени. Летом и зимой процессы приостанавливаются, что благоприятно сказывается на процессе образования гумуса.</w:t>
      </w:r>
    </w:p>
    <w:p w14:paraId="44F89575" w14:textId="77777777" w:rsidR="00CA3B5F" w:rsidRPr="00BE16C9" w:rsidRDefault="00CA3B5F" w:rsidP="00CA3B5F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На протяжении года в землю попадает такое же количество осадков, что и испаряется. Промывной режим отсутствует. То есть влага из верхних слоев не попадает в подземные воды, питательные вещества не вымываются.</w:t>
      </w:r>
    </w:p>
    <w:p w14:paraId="0F8A77A8" w14:textId="77777777" w:rsidR="00CA3B5F" w:rsidRPr="00BE16C9" w:rsidRDefault="00CA3B5F" w:rsidP="00CA3B5F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Образуются черноземы на породах, которые богаты кальцием. Его соли с влагой поднимаются в гумусовый слой. В травяном опаде много азота и оснований, в гумусе гуминовые кислоты преобладают над фульвокислотами. Поэтому реакция почвы нейтральная или слабощелочная, в редких случаях слабокислая.</w:t>
      </w:r>
    </w:p>
    <w:p w14:paraId="4E1D2CD1" w14:textId="77777777" w:rsidR="00CA3B5F" w:rsidRPr="00164905" w:rsidRDefault="00CA3B5F" w:rsidP="00CA3B5F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Благодаря своим качественным характеристикам и высокому плодородию, почвы лесостепи и степи активно обрабатываются человеком. Их используют при занятии земледелием уже многие годы. Они заняты различными сельскохозяйственными угодьями, пашнями, сенокосами. Кроме того, степные покровы могут использоваться в качестве пастбищ.</w:t>
      </w:r>
    </w:p>
    <w:p w14:paraId="504D1E06" w14:textId="77777777" w:rsidR="00CA3B5F" w:rsidRDefault="00CA3B5F" w:rsidP="00CA3B5F">
      <w:pP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br w:type="page"/>
      </w:r>
    </w:p>
    <w:p w14:paraId="3985ACB0" w14:textId="258BA859" w:rsidR="00CA3B5F" w:rsidRPr="00FB620D" w:rsidRDefault="00CA3B5F" w:rsidP="00CA3B5F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66" w:name="_Toc145516213"/>
      <w:bookmarkStart w:id="67" w:name="_Toc145516271"/>
      <w:bookmarkStart w:id="68" w:name="_Toc145603309"/>
      <w:bookmarkStart w:id="69" w:name="_Toc145603367"/>
      <w:bookmarkStart w:id="70" w:name="_Toc149562612"/>
      <w:bookmarkStart w:id="71" w:name="_Toc157172579"/>
      <w:bookmarkStart w:id="72" w:name="_Toc157172609"/>
      <w:bookmarkStart w:id="73" w:name="_Toc158299554"/>
      <w:bookmarkStart w:id="74" w:name="_Toc158306501"/>
      <w:bookmarkStart w:id="75" w:name="_Toc160718725"/>
      <w:bookmarkStart w:id="76" w:name="_Toc163036197"/>
      <w:bookmarkStart w:id="77" w:name="_Toc171620406"/>
      <w:bookmarkStart w:id="78" w:name="_Toc176856487"/>
      <w:bookmarkStart w:id="79" w:name="_Toc179972889"/>
      <w:bookmarkStart w:id="80" w:name="_Toc181353876"/>
      <w:bookmarkStart w:id="81" w:name="_Toc183535171"/>
      <w:bookmarkStart w:id="82" w:name="_Toc184201381"/>
      <w:bookmarkStart w:id="83" w:name="_Toc184208268"/>
      <w:bookmarkStart w:id="84" w:name="_Toc184813559"/>
      <w:r w:rsidRPr="00A632C8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 xml:space="preserve">3. 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r w:rsidR="00471890" w:rsidRPr="00A632C8">
        <w:rPr>
          <w:rFonts w:ascii="Times New Roman" w:eastAsia="Times New Roman" w:hAnsi="Times New Roman" w:cs="Times New Roman"/>
          <w:b/>
          <w:bCs/>
          <w:sz w:val="28"/>
          <w:szCs w:val="32"/>
        </w:rPr>
        <w:t>ОПИСАНИЕ НАМЕЧАЕМОЙ В СВЯЗИ С РЕАЛИЗАЦИЕЙ ОБЪЕКТА ГОСУДАРСТВЕННОЙ ЭКОЛОГИЧЕСКОЙ ЭКСПЕРТИЗЫ</w:t>
      </w:r>
      <w:bookmarkEnd w:id="78"/>
      <w:bookmarkEnd w:id="79"/>
      <w:bookmarkEnd w:id="80"/>
      <w:bookmarkEnd w:id="81"/>
      <w:bookmarkEnd w:id="82"/>
      <w:bookmarkEnd w:id="83"/>
      <w:bookmarkEnd w:id="84"/>
    </w:p>
    <w:p w14:paraId="1FBF7EDC" w14:textId="77777777" w:rsidR="00601A3B" w:rsidRPr="00601A3B" w:rsidRDefault="00601A3B" w:rsidP="00601A3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601A3B">
        <w:rPr>
          <w:rFonts w:ascii="Times New Roman" w:eastAsia="Calibri" w:hAnsi="Times New Roman" w:cs="Times New Roman"/>
          <w:sz w:val="28"/>
          <w:lang w:eastAsia="ru-RU"/>
        </w:rPr>
        <w:t>Рекомендован к применению в качестве комплексного минерального удобрения с микроэлементами для основного, припосевного внесения и в подкормку под различные сельскохозяйственные культуры и декоративные насаждения на всех типах почв.</w:t>
      </w:r>
    </w:p>
    <w:p w14:paraId="1F30A9EB" w14:textId="77777777" w:rsidR="00601A3B" w:rsidRPr="00DC4F53" w:rsidRDefault="00601A3B" w:rsidP="00601A3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F2D4A">
        <w:rPr>
          <w:rFonts w:ascii="Times New Roman" w:eastAsia="Times New Roman" w:hAnsi="Times New Roman" w:cs="Times New Roman"/>
          <w:b/>
          <w:bCs/>
          <w:sz w:val="28"/>
          <w:szCs w:val="28"/>
        </w:rPr>
        <w:t>1. Нормативная документация:</w:t>
      </w:r>
    </w:p>
    <w:p w14:paraId="42138025" w14:textId="1E41959A" w:rsidR="003D4871" w:rsidRDefault="00601A3B" w:rsidP="0094691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>
        <w:rPr>
          <w:rFonts w:ascii="Times New Roman" w:eastAsia="Calibri" w:hAnsi="Times New Roman" w:cs="Times New Roman"/>
          <w:sz w:val="28"/>
          <w:lang w:eastAsia="ru-RU"/>
        </w:rPr>
        <w:t>Не требуетс</w:t>
      </w:r>
      <w:r w:rsidRPr="006D7CD1">
        <w:rPr>
          <w:rFonts w:ascii="Times New Roman" w:eastAsia="Calibri" w:hAnsi="Times New Roman" w:cs="Times New Roman"/>
          <w:sz w:val="28"/>
          <w:lang w:eastAsia="ru-RU"/>
        </w:rPr>
        <w:t>я</w:t>
      </w:r>
      <w:r w:rsidR="001536DB" w:rsidRPr="006D7CD1">
        <w:rPr>
          <w:rFonts w:ascii="Times New Roman" w:eastAsia="Calibri" w:hAnsi="Times New Roman" w:cs="Times New Roman"/>
          <w:sz w:val="28"/>
          <w:lang w:eastAsia="ru-RU"/>
        </w:rPr>
        <w:t>.</w:t>
      </w:r>
    </w:p>
    <w:p w14:paraId="5269F306" w14:textId="38E01888" w:rsidR="00B635ED" w:rsidRPr="00EA694D" w:rsidRDefault="00B635ED" w:rsidP="00B635E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lang w:eastAsia="ru-RU"/>
        </w:rPr>
      </w:pPr>
      <w:r w:rsidRPr="00EA694D">
        <w:rPr>
          <w:rFonts w:ascii="Times New Roman" w:eastAsia="Calibri" w:hAnsi="Times New Roman" w:cs="Times New Roman"/>
          <w:b/>
          <w:bCs/>
          <w:sz w:val="28"/>
          <w:lang w:eastAsia="ru-RU"/>
        </w:rPr>
        <w:t>2. Характеристика агрохимиката:</w:t>
      </w:r>
    </w:p>
    <w:p w14:paraId="459D055F" w14:textId="77777777" w:rsidR="00B635ED" w:rsidRPr="00EA694D" w:rsidRDefault="00B635ED" w:rsidP="00B635E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EA694D">
        <w:rPr>
          <w:rFonts w:ascii="Times New Roman" w:eastAsia="Calibri" w:hAnsi="Times New Roman" w:cs="Times New Roman"/>
          <w:sz w:val="28"/>
          <w:lang w:eastAsia="ru-RU"/>
        </w:rPr>
        <w:t>Азотно-фосфорно-калийное минеральное удобрение с микроэлементами, производимое путем механического смешивания готовых форм минеральных удобрений и микроэлементов в форме хелатов и неорганических соединений, с последующей грануляцией.</w:t>
      </w:r>
    </w:p>
    <w:p w14:paraId="33E3DF56" w14:textId="77777777" w:rsidR="00B635ED" w:rsidRPr="00EA694D" w:rsidRDefault="00B635ED" w:rsidP="00B635E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EA694D">
        <w:rPr>
          <w:rFonts w:ascii="Times New Roman" w:eastAsia="Calibri" w:hAnsi="Times New Roman" w:cs="Times New Roman"/>
          <w:sz w:val="28"/>
          <w:lang w:eastAsia="ru-RU"/>
        </w:rPr>
        <w:t>По данным изготовителя основными сырьевыми компонентами для производства агрохимиката, в зависимости от марки являются:</w:t>
      </w:r>
    </w:p>
    <w:p w14:paraId="47FBA734" w14:textId="77777777" w:rsidR="00B635ED" w:rsidRPr="00EA694D" w:rsidRDefault="00B635ED" w:rsidP="00B635E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EA694D">
        <w:rPr>
          <w:rFonts w:ascii="Times New Roman" w:eastAsia="Calibri" w:hAnsi="Times New Roman" w:cs="Times New Roman"/>
          <w:sz w:val="28"/>
          <w:lang w:eastAsia="ru-RU"/>
        </w:rPr>
        <w:t>-</w:t>
      </w:r>
      <w:r w:rsidRPr="00EA694D">
        <w:rPr>
          <w:rFonts w:ascii="Times New Roman" w:eastAsia="Calibri" w:hAnsi="Times New Roman" w:cs="Times New Roman"/>
          <w:sz w:val="28"/>
          <w:lang w:eastAsia="ru-RU"/>
        </w:rPr>
        <w:tab/>
        <w:t>NPK (Mg S) 7-20-28:</w:t>
      </w:r>
    </w:p>
    <w:p w14:paraId="1C4A623D" w14:textId="759745C0" w:rsidR="00B635ED" w:rsidRPr="00EA694D" w:rsidRDefault="00B635ED" w:rsidP="00B635E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EA694D">
        <w:rPr>
          <w:rFonts w:ascii="Times New Roman" w:eastAsia="Calibri" w:hAnsi="Times New Roman" w:cs="Times New Roman"/>
          <w:sz w:val="28"/>
          <w:lang w:eastAsia="ru-RU"/>
        </w:rPr>
        <w:t>-</w:t>
      </w:r>
      <w:r w:rsidRPr="00EA694D">
        <w:rPr>
          <w:rFonts w:ascii="Times New Roman" w:eastAsia="Calibri" w:hAnsi="Times New Roman" w:cs="Times New Roman"/>
          <w:sz w:val="28"/>
          <w:lang w:eastAsia="ru-RU"/>
        </w:rPr>
        <w:tab/>
        <w:t>азотная кислота -</w:t>
      </w:r>
      <w:r w:rsidR="00D86EA8" w:rsidRPr="00EA694D">
        <w:rPr>
          <w:rFonts w:ascii="Times New Roman" w:eastAsia="Calibri" w:hAnsi="Times New Roman" w:cs="Times New Roman"/>
          <w:sz w:val="28"/>
          <w:lang w:eastAsia="ru-RU"/>
        </w:rPr>
        <w:t xml:space="preserve"> </w:t>
      </w:r>
      <w:r w:rsidRPr="00EA694D">
        <w:rPr>
          <w:rFonts w:ascii="Times New Roman" w:eastAsia="Calibri" w:hAnsi="Times New Roman" w:cs="Times New Roman"/>
          <w:sz w:val="28"/>
          <w:lang w:eastAsia="ru-RU"/>
        </w:rPr>
        <w:t>№ CAS 7697-37-2;</w:t>
      </w:r>
    </w:p>
    <w:p w14:paraId="6CA78AA9" w14:textId="77777777" w:rsidR="00B635ED" w:rsidRPr="00EA694D" w:rsidRDefault="00B635ED" w:rsidP="00B635E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EA694D">
        <w:rPr>
          <w:rFonts w:ascii="Times New Roman" w:eastAsia="Calibri" w:hAnsi="Times New Roman" w:cs="Times New Roman"/>
          <w:sz w:val="28"/>
          <w:lang w:eastAsia="ru-RU"/>
        </w:rPr>
        <w:t>-</w:t>
      </w:r>
      <w:r w:rsidRPr="00EA694D">
        <w:rPr>
          <w:rFonts w:ascii="Times New Roman" w:eastAsia="Calibri" w:hAnsi="Times New Roman" w:cs="Times New Roman"/>
          <w:sz w:val="28"/>
          <w:lang w:eastAsia="ru-RU"/>
        </w:rPr>
        <w:tab/>
        <w:t>нитрат аммония - № CAS 6484-52-2;</w:t>
      </w:r>
    </w:p>
    <w:p w14:paraId="727F60B0" w14:textId="29F0395A" w:rsidR="00B635ED" w:rsidRPr="00EA694D" w:rsidRDefault="00B635ED" w:rsidP="00B635E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EA694D">
        <w:rPr>
          <w:rFonts w:ascii="Times New Roman" w:eastAsia="Calibri" w:hAnsi="Times New Roman" w:cs="Times New Roman"/>
          <w:sz w:val="28"/>
          <w:lang w:eastAsia="ru-RU"/>
        </w:rPr>
        <w:t>-</w:t>
      </w:r>
      <w:r w:rsidRPr="00EA694D">
        <w:rPr>
          <w:rFonts w:ascii="Times New Roman" w:eastAsia="Calibri" w:hAnsi="Times New Roman" w:cs="Times New Roman"/>
          <w:sz w:val="28"/>
          <w:lang w:eastAsia="ru-RU"/>
        </w:rPr>
        <w:tab/>
        <w:t>фосфорная кислота</w:t>
      </w:r>
      <w:r w:rsidR="00D86EA8" w:rsidRPr="00EA694D">
        <w:rPr>
          <w:rFonts w:ascii="Times New Roman" w:eastAsia="Calibri" w:hAnsi="Times New Roman" w:cs="Times New Roman"/>
          <w:sz w:val="28"/>
          <w:lang w:eastAsia="ru-RU"/>
        </w:rPr>
        <w:t xml:space="preserve"> </w:t>
      </w:r>
      <w:r w:rsidRPr="00EA694D">
        <w:rPr>
          <w:rFonts w:ascii="Times New Roman" w:eastAsia="Calibri" w:hAnsi="Times New Roman" w:cs="Times New Roman"/>
          <w:sz w:val="28"/>
          <w:lang w:eastAsia="ru-RU"/>
        </w:rPr>
        <w:t>-</w:t>
      </w:r>
      <w:r w:rsidR="00D86EA8" w:rsidRPr="00EA694D">
        <w:rPr>
          <w:rFonts w:ascii="Times New Roman" w:eastAsia="Calibri" w:hAnsi="Times New Roman" w:cs="Times New Roman"/>
          <w:sz w:val="28"/>
          <w:lang w:eastAsia="ru-RU"/>
        </w:rPr>
        <w:t xml:space="preserve"> </w:t>
      </w:r>
      <w:r w:rsidRPr="00EA694D">
        <w:rPr>
          <w:rFonts w:ascii="Times New Roman" w:eastAsia="Calibri" w:hAnsi="Times New Roman" w:cs="Times New Roman"/>
          <w:sz w:val="28"/>
          <w:lang w:eastAsia="ru-RU"/>
        </w:rPr>
        <w:t>№ CAS 7664-38-2;</w:t>
      </w:r>
    </w:p>
    <w:p w14:paraId="1BAD4457" w14:textId="77777777" w:rsidR="00B635ED" w:rsidRPr="00EA694D" w:rsidRDefault="00B635ED" w:rsidP="00B635E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EA694D">
        <w:rPr>
          <w:rFonts w:ascii="Times New Roman" w:eastAsia="Calibri" w:hAnsi="Times New Roman" w:cs="Times New Roman"/>
          <w:sz w:val="28"/>
          <w:lang w:eastAsia="ru-RU"/>
        </w:rPr>
        <w:t>-</w:t>
      </w:r>
      <w:r w:rsidRPr="00EA694D">
        <w:rPr>
          <w:rFonts w:ascii="Times New Roman" w:eastAsia="Calibri" w:hAnsi="Times New Roman" w:cs="Times New Roman"/>
          <w:sz w:val="28"/>
          <w:lang w:eastAsia="ru-RU"/>
        </w:rPr>
        <w:tab/>
        <w:t>сульфат калия - № CAS 7778-80-5;</w:t>
      </w:r>
    </w:p>
    <w:p w14:paraId="61236F95" w14:textId="77777777" w:rsidR="00B635ED" w:rsidRPr="00EA694D" w:rsidRDefault="00B635ED" w:rsidP="00B635E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EA694D">
        <w:rPr>
          <w:rFonts w:ascii="Times New Roman" w:eastAsia="Calibri" w:hAnsi="Times New Roman" w:cs="Times New Roman"/>
          <w:sz w:val="28"/>
          <w:lang w:eastAsia="ru-RU"/>
        </w:rPr>
        <w:t>-</w:t>
      </w:r>
      <w:r w:rsidRPr="00EA694D">
        <w:rPr>
          <w:rFonts w:ascii="Times New Roman" w:eastAsia="Calibri" w:hAnsi="Times New Roman" w:cs="Times New Roman"/>
          <w:sz w:val="28"/>
          <w:lang w:eastAsia="ru-RU"/>
        </w:rPr>
        <w:tab/>
        <w:t>серная кислота - № CAS 7664-93-9;</w:t>
      </w:r>
    </w:p>
    <w:p w14:paraId="277C86E4" w14:textId="77777777" w:rsidR="00B635ED" w:rsidRPr="00EA694D" w:rsidRDefault="00B635ED" w:rsidP="00B635E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EA694D">
        <w:rPr>
          <w:rFonts w:ascii="Times New Roman" w:eastAsia="Calibri" w:hAnsi="Times New Roman" w:cs="Times New Roman"/>
          <w:sz w:val="28"/>
          <w:lang w:eastAsia="ru-RU"/>
        </w:rPr>
        <w:t>-</w:t>
      </w:r>
      <w:r w:rsidRPr="00EA694D">
        <w:rPr>
          <w:rFonts w:ascii="Times New Roman" w:eastAsia="Calibri" w:hAnsi="Times New Roman" w:cs="Times New Roman"/>
          <w:sz w:val="28"/>
          <w:lang w:eastAsia="ru-RU"/>
        </w:rPr>
        <w:tab/>
        <w:t>тетраборат натрия - № CAS 12179-04-3;</w:t>
      </w:r>
    </w:p>
    <w:p w14:paraId="6F4F918C" w14:textId="77777777" w:rsidR="00B635ED" w:rsidRPr="00EA694D" w:rsidRDefault="00B635ED" w:rsidP="00B635E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EA694D">
        <w:rPr>
          <w:rFonts w:ascii="Times New Roman" w:eastAsia="Calibri" w:hAnsi="Times New Roman" w:cs="Times New Roman"/>
          <w:sz w:val="28"/>
          <w:lang w:eastAsia="ru-RU"/>
        </w:rPr>
        <w:t>-</w:t>
      </w:r>
      <w:r w:rsidRPr="00EA694D">
        <w:rPr>
          <w:rFonts w:ascii="Times New Roman" w:eastAsia="Calibri" w:hAnsi="Times New Roman" w:cs="Times New Roman"/>
          <w:sz w:val="28"/>
          <w:lang w:eastAsia="ru-RU"/>
        </w:rPr>
        <w:tab/>
        <w:t>сульфат марганца - № CAS 7785-87-7;</w:t>
      </w:r>
    </w:p>
    <w:p w14:paraId="5A8F94F4" w14:textId="77777777" w:rsidR="00B635ED" w:rsidRPr="00EA694D" w:rsidRDefault="00B635ED" w:rsidP="00B635E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EA694D">
        <w:rPr>
          <w:rFonts w:ascii="Times New Roman" w:eastAsia="Calibri" w:hAnsi="Times New Roman" w:cs="Times New Roman"/>
          <w:sz w:val="28"/>
          <w:lang w:eastAsia="ru-RU"/>
        </w:rPr>
        <w:t>-</w:t>
      </w:r>
      <w:r w:rsidRPr="00EA694D">
        <w:rPr>
          <w:rFonts w:ascii="Times New Roman" w:eastAsia="Calibri" w:hAnsi="Times New Roman" w:cs="Times New Roman"/>
          <w:sz w:val="28"/>
          <w:lang w:eastAsia="ru-RU"/>
        </w:rPr>
        <w:tab/>
        <w:t>сульфат цинка - № CAS 7446-20-0;</w:t>
      </w:r>
    </w:p>
    <w:p w14:paraId="51524076" w14:textId="632AA20A" w:rsidR="00B635ED" w:rsidRPr="00EA694D" w:rsidRDefault="00B635ED" w:rsidP="00B635E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EA694D">
        <w:rPr>
          <w:rFonts w:ascii="Times New Roman" w:eastAsia="Calibri" w:hAnsi="Times New Roman" w:cs="Times New Roman"/>
          <w:sz w:val="28"/>
          <w:lang w:eastAsia="ru-RU"/>
        </w:rPr>
        <w:t>-</w:t>
      </w:r>
      <w:r w:rsidRPr="00EA694D">
        <w:rPr>
          <w:rFonts w:ascii="Times New Roman" w:eastAsia="Calibri" w:hAnsi="Times New Roman" w:cs="Times New Roman"/>
          <w:sz w:val="28"/>
          <w:lang w:eastAsia="ru-RU"/>
        </w:rPr>
        <w:tab/>
        <w:t>хлорид калия - № СAS 7447-40-7;</w:t>
      </w:r>
    </w:p>
    <w:p w14:paraId="5B7FD751" w14:textId="77777777" w:rsidR="00B635ED" w:rsidRPr="00EA694D" w:rsidRDefault="00B635ED" w:rsidP="00B635E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EA694D">
        <w:rPr>
          <w:rFonts w:ascii="Times New Roman" w:eastAsia="Calibri" w:hAnsi="Times New Roman" w:cs="Times New Roman"/>
          <w:sz w:val="28"/>
          <w:lang w:eastAsia="ru-RU"/>
        </w:rPr>
        <w:t>-</w:t>
      </w:r>
      <w:r w:rsidRPr="00EA694D">
        <w:rPr>
          <w:rFonts w:ascii="Times New Roman" w:eastAsia="Calibri" w:hAnsi="Times New Roman" w:cs="Times New Roman"/>
          <w:sz w:val="28"/>
          <w:lang w:eastAsia="ru-RU"/>
        </w:rPr>
        <w:tab/>
        <w:t>кизерит (моногидрат сульфата магния) - № CAS 14567-64-7.</w:t>
      </w:r>
    </w:p>
    <w:p w14:paraId="52742035" w14:textId="77777777" w:rsidR="00B635ED" w:rsidRPr="00EA694D" w:rsidRDefault="00B635ED" w:rsidP="00B635E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EA694D">
        <w:rPr>
          <w:rFonts w:ascii="Times New Roman" w:eastAsia="Calibri" w:hAnsi="Times New Roman" w:cs="Times New Roman"/>
          <w:sz w:val="28"/>
          <w:lang w:eastAsia="ru-RU"/>
        </w:rPr>
        <w:t>-</w:t>
      </w:r>
      <w:r w:rsidRPr="00EA694D">
        <w:rPr>
          <w:rFonts w:ascii="Times New Roman" w:eastAsia="Calibri" w:hAnsi="Times New Roman" w:cs="Times New Roman"/>
          <w:sz w:val="28"/>
          <w:lang w:eastAsia="ru-RU"/>
        </w:rPr>
        <w:tab/>
        <w:t>Кропкеа NPK (Mg S) 8-11-23:</w:t>
      </w:r>
    </w:p>
    <w:p w14:paraId="4C046CAA" w14:textId="20BA33DE" w:rsidR="00B635ED" w:rsidRPr="00EA694D" w:rsidRDefault="00B635ED" w:rsidP="00B635E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EA694D">
        <w:rPr>
          <w:rFonts w:ascii="Times New Roman" w:eastAsia="Calibri" w:hAnsi="Times New Roman" w:cs="Times New Roman"/>
          <w:sz w:val="28"/>
          <w:lang w:eastAsia="ru-RU"/>
        </w:rPr>
        <w:t>-</w:t>
      </w:r>
      <w:r w:rsidRPr="00EA694D">
        <w:rPr>
          <w:rFonts w:ascii="Times New Roman" w:eastAsia="Calibri" w:hAnsi="Times New Roman" w:cs="Times New Roman"/>
          <w:sz w:val="28"/>
          <w:lang w:eastAsia="ru-RU"/>
        </w:rPr>
        <w:tab/>
        <w:t>азотная кислота -</w:t>
      </w:r>
      <w:r w:rsidR="002007A7" w:rsidRPr="00EA694D">
        <w:rPr>
          <w:rFonts w:ascii="Times New Roman" w:eastAsia="Calibri" w:hAnsi="Times New Roman" w:cs="Times New Roman"/>
          <w:sz w:val="28"/>
          <w:lang w:eastAsia="ru-RU"/>
        </w:rPr>
        <w:t xml:space="preserve"> </w:t>
      </w:r>
      <w:r w:rsidRPr="00EA694D">
        <w:rPr>
          <w:rFonts w:ascii="Times New Roman" w:eastAsia="Calibri" w:hAnsi="Times New Roman" w:cs="Times New Roman"/>
          <w:sz w:val="28"/>
          <w:lang w:eastAsia="ru-RU"/>
        </w:rPr>
        <w:t>№ CAS 7697-37-2;</w:t>
      </w:r>
    </w:p>
    <w:p w14:paraId="60C9A6AC" w14:textId="77777777" w:rsidR="00B635ED" w:rsidRPr="00EA694D" w:rsidRDefault="00B635ED" w:rsidP="00B635E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EA694D">
        <w:rPr>
          <w:rFonts w:ascii="Times New Roman" w:eastAsia="Calibri" w:hAnsi="Times New Roman" w:cs="Times New Roman"/>
          <w:sz w:val="28"/>
          <w:lang w:eastAsia="ru-RU"/>
        </w:rPr>
        <w:t>-</w:t>
      </w:r>
      <w:r w:rsidRPr="00EA694D">
        <w:rPr>
          <w:rFonts w:ascii="Times New Roman" w:eastAsia="Calibri" w:hAnsi="Times New Roman" w:cs="Times New Roman"/>
          <w:sz w:val="28"/>
          <w:lang w:eastAsia="ru-RU"/>
        </w:rPr>
        <w:tab/>
        <w:t>нитрат аммония - № CAS 6484-52-2;</w:t>
      </w:r>
    </w:p>
    <w:p w14:paraId="330C0A6C" w14:textId="5117FFB9" w:rsidR="00B635ED" w:rsidRPr="00EA694D" w:rsidRDefault="00B635ED" w:rsidP="00B635E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EA694D">
        <w:rPr>
          <w:rFonts w:ascii="Times New Roman" w:eastAsia="Calibri" w:hAnsi="Times New Roman" w:cs="Times New Roman"/>
          <w:sz w:val="28"/>
          <w:lang w:eastAsia="ru-RU"/>
        </w:rPr>
        <w:t>-</w:t>
      </w:r>
      <w:r w:rsidRPr="00EA694D">
        <w:rPr>
          <w:rFonts w:ascii="Times New Roman" w:eastAsia="Calibri" w:hAnsi="Times New Roman" w:cs="Times New Roman"/>
          <w:sz w:val="28"/>
          <w:lang w:eastAsia="ru-RU"/>
        </w:rPr>
        <w:tab/>
        <w:t>фосфорная кислота -</w:t>
      </w:r>
      <w:r w:rsidR="002007A7" w:rsidRPr="00EA694D">
        <w:rPr>
          <w:rFonts w:ascii="Times New Roman" w:eastAsia="Calibri" w:hAnsi="Times New Roman" w:cs="Times New Roman"/>
          <w:sz w:val="28"/>
          <w:lang w:eastAsia="ru-RU"/>
        </w:rPr>
        <w:t xml:space="preserve"> </w:t>
      </w:r>
      <w:r w:rsidRPr="00EA694D">
        <w:rPr>
          <w:rFonts w:ascii="Times New Roman" w:eastAsia="Calibri" w:hAnsi="Times New Roman" w:cs="Times New Roman"/>
          <w:sz w:val="28"/>
          <w:lang w:eastAsia="ru-RU"/>
        </w:rPr>
        <w:t>№ CAS 7664-38-2;</w:t>
      </w:r>
    </w:p>
    <w:p w14:paraId="6FF8A753" w14:textId="77777777" w:rsidR="00B635ED" w:rsidRPr="00EA694D" w:rsidRDefault="00B635ED" w:rsidP="00B635E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EA694D">
        <w:rPr>
          <w:rFonts w:ascii="Times New Roman" w:eastAsia="Calibri" w:hAnsi="Times New Roman" w:cs="Times New Roman"/>
          <w:sz w:val="28"/>
          <w:lang w:eastAsia="ru-RU"/>
        </w:rPr>
        <w:lastRenderedPageBreak/>
        <w:t>-</w:t>
      </w:r>
      <w:r w:rsidRPr="00EA694D">
        <w:rPr>
          <w:rFonts w:ascii="Times New Roman" w:eastAsia="Calibri" w:hAnsi="Times New Roman" w:cs="Times New Roman"/>
          <w:sz w:val="28"/>
          <w:lang w:eastAsia="ru-RU"/>
        </w:rPr>
        <w:tab/>
        <w:t>сульфат калия - № CAS 7778-80-5;</w:t>
      </w:r>
    </w:p>
    <w:p w14:paraId="3138100B" w14:textId="77777777" w:rsidR="00B635ED" w:rsidRPr="00EA694D" w:rsidRDefault="00B635ED" w:rsidP="00B635E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EA694D">
        <w:rPr>
          <w:rFonts w:ascii="Times New Roman" w:eastAsia="Calibri" w:hAnsi="Times New Roman" w:cs="Times New Roman"/>
          <w:sz w:val="28"/>
          <w:lang w:eastAsia="ru-RU"/>
        </w:rPr>
        <w:t>-</w:t>
      </w:r>
      <w:r w:rsidRPr="00EA694D">
        <w:rPr>
          <w:rFonts w:ascii="Times New Roman" w:eastAsia="Calibri" w:hAnsi="Times New Roman" w:cs="Times New Roman"/>
          <w:sz w:val="28"/>
          <w:lang w:eastAsia="ru-RU"/>
        </w:rPr>
        <w:tab/>
        <w:t>серная кислота - № CAS 7664-93-9;</w:t>
      </w:r>
    </w:p>
    <w:p w14:paraId="4ECC3742" w14:textId="77777777" w:rsidR="00B635ED" w:rsidRPr="00EA694D" w:rsidRDefault="00B635ED" w:rsidP="00B635E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EA694D">
        <w:rPr>
          <w:rFonts w:ascii="Times New Roman" w:eastAsia="Calibri" w:hAnsi="Times New Roman" w:cs="Times New Roman"/>
          <w:sz w:val="28"/>
          <w:lang w:eastAsia="ru-RU"/>
        </w:rPr>
        <w:t>-</w:t>
      </w:r>
      <w:r w:rsidRPr="00EA694D">
        <w:rPr>
          <w:rFonts w:ascii="Times New Roman" w:eastAsia="Calibri" w:hAnsi="Times New Roman" w:cs="Times New Roman"/>
          <w:sz w:val="28"/>
          <w:lang w:eastAsia="ru-RU"/>
        </w:rPr>
        <w:tab/>
        <w:t>тетраборат натрия - № CAS 12179-04-3;</w:t>
      </w:r>
    </w:p>
    <w:p w14:paraId="0B70C0D6" w14:textId="77777777" w:rsidR="00B635ED" w:rsidRPr="00EA694D" w:rsidRDefault="00B635ED" w:rsidP="00B635E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EA694D">
        <w:rPr>
          <w:rFonts w:ascii="Times New Roman" w:eastAsia="Calibri" w:hAnsi="Times New Roman" w:cs="Times New Roman"/>
          <w:sz w:val="28"/>
          <w:lang w:eastAsia="ru-RU"/>
        </w:rPr>
        <w:t>-</w:t>
      </w:r>
      <w:r w:rsidRPr="00EA694D">
        <w:rPr>
          <w:rFonts w:ascii="Times New Roman" w:eastAsia="Calibri" w:hAnsi="Times New Roman" w:cs="Times New Roman"/>
          <w:sz w:val="28"/>
          <w:lang w:eastAsia="ru-RU"/>
        </w:rPr>
        <w:tab/>
        <w:t>сульфат марганца - № CAS 7785-87-7;</w:t>
      </w:r>
    </w:p>
    <w:p w14:paraId="7FA28DC2" w14:textId="77777777" w:rsidR="00B635ED" w:rsidRPr="00EA694D" w:rsidRDefault="00B635ED" w:rsidP="00B635E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EA694D">
        <w:rPr>
          <w:rFonts w:ascii="Times New Roman" w:eastAsia="Calibri" w:hAnsi="Times New Roman" w:cs="Times New Roman"/>
          <w:sz w:val="28"/>
          <w:lang w:eastAsia="ru-RU"/>
        </w:rPr>
        <w:t>-</w:t>
      </w:r>
      <w:r w:rsidRPr="00EA694D">
        <w:rPr>
          <w:rFonts w:ascii="Times New Roman" w:eastAsia="Calibri" w:hAnsi="Times New Roman" w:cs="Times New Roman"/>
          <w:sz w:val="28"/>
          <w:lang w:eastAsia="ru-RU"/>
        </w:rPr>
        <w:tab/>
        <w:t>пентагидрат сульфата меди - № CAS 7758-99-8;</w:t>
      </w:r>
    </w:p>
    <w:p w14:paraId="31914CCF" w14:textId="3ADBF378" w:rsidR="00B635ED" w:rsidRPr="00EA694D" w:rsidRDefault="00B635ED" w:rsidP="00B635E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EA694D">
        <w:rPr>
          <w:rFonts w:ascii="Times New Roman" w:eastAsia="Calibri" w:hAnsi="Times New Roman" w:cs="Times New Roman"/>
          <w:sz w:val="28"/>
          <w:lang w:eastAsia="ru-RU"/>
        </w:rPr>
        <w:t>-</w:t>
      </w:r>
      <w:r w:rsidRPr="00EA694D">
        <w:rPr>
          <w:rFonts w:ascii="Times New Roman" w:eastAsia="Calibri" w:hAnsi="Times New Roman" w:cs="Times New Roman"/>
          <w:sz w:val="28"/>
          <w:lang w:eastAsia="ru-RU"/>
        </w:rPr>
        <w:tab/>
        <w:t>кизерит (моногидрат сульфата магния)</w:t>
      </w:r>
      <w:r w:rsidR="0074614B" w:rsidRPr="00EA694D">
        <w:rPr>
          <w:rFonts w:ascii="Times New Roman" w:eastAsia="Calibri" w:hAnsi="Times New Roman" w:cs="Times New Roman"/>
          <w:sz w:val="28"/>
          <w:lang w:eastAsia="ru-RU"/>
        </w:rPr>
        <w:t xml:space="preserve"> </w:t>
      </w:r>
      <w:r w:rsidRPr="00EA694D">
        <w:rPr>
          <w:rFonts w:ascii="Times New Roman" w:eastAsia="Calibri" w:hAnsi="Times New Roman" w:cs="Times New Roman"/>
          <w:sz w:val="28"/>
          <w:lang w:eastAsia="ru-RU"/>
        </w:rPr>
        <w:t>- № CAS 14567-64-7.</w:t>
      </w:r>
    </w:p>
    <w:p w14:paraId="3A9D42E9" w14:textId="70944E25" w:rsidR="00601A3B" w:rsidRPr="000249C7" w:rsidRDefault="0074614B" w:rsidP="00601A3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EA694D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="00601A3B" w:rsidRPr="00EA694D">
        <w:rPr>
          <w:rFonts w:ascii="Times New Roman" w:eastAsia="Times New Roman" w:hAnsi="Times New Roman" w:cs="Times New Roman"/>
          <w:b/>
          <w:bCs/>
          <w:sz w:val="28"/>
          <w:szCs w:val="28"/>
        </w:rPr>
        <w:t>. Качественный и количественный</w:t>
      </w:r>
      <w:r w:rsidR="00601A3B" w:rsidRPr="00DC4F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состав агрохимиката</w:t>
      </w:r>
      <w:r w:rsidR="00601A3B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7"/>
        <w:gridCol w:w="1733"/>
        <w:gridCol w:w="2015"/>
      </w:tblGrid>
      <w:tr w:rsidR="00601A3B" w:rsidRPr="00601A3B" w14:paraId="6DADBFE1" w14:textId="77777777" w:rsidTr="00F963F9">
        <w:trPr>
          <w:trHeight w:val="20"/>
        </w:trPr>
        <w:tc>
          <w:tcPr>
            <w:tcW w:w="5597" w:type="dxa"/>
            <w:vAlign w:val="center"/>
          </w:tcPr>
          <w:p w14:paraId="30DB1172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733" w:type="dxa"/>
            <w:vAlign w:val="center"/>
          </w:tcPr>
          <w:p w14:paraId="5F391FB3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ru-RU"/>
              </w:rPr>
              <w:t xml:space="preserve">NPK (Mg S) </w:t>
            </w:r>
            <w:r w:rsidRPr="00601A3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7-20-28</w:t>
            </w:r>
          </w:p>
        </w:tc>
        <w:tc>
          <w:tcPr>
            <w:tcW w:w="2015" w:type="dxa"/>
            <w:vAlign w:val="center"/>
          </w:tcPr>
          <w:p w14:paraId="2D81F556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Кропкеа </w:t>
            </w:r>
            <w:r w:rsidRPr="00601A3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ru-RU"/>
              </w:rPr>
              <w:t xml:space="preserve">NPK (Mg S) </w:t>
            </w:r>
            <w:r w:rsidRPr="00601A3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8-11-23</w:t>
            </w:r>
          </w:p>
        </w:tc>
      </w:tr>
      <w:tr w:rsidR="00601A3B" w:rsidRPr="00601A3B" w14:paraId="5367F57B" w14:textId="77777777" w:rsidTr="00F963F9">
        <w:trPr>
          <w:trHeight w:val="20"/>
        </w:trPr>
        <w:tc>
          <w:tcPr>
            <w:tcW w:w="5597" w:type="dxa"/>
            <w:vAlign w:val="center"/>
          </w:tcPr>
          <w:p w14:paraId="3DA6FA33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Массовая доля азота общего (</w:t>
            </w: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), %, в т.ч.:</w:t>
            </w:r>
          </w:p>
        </w:tc>
        <w:tc>
          <w:tcPr>
            <w:tcW w:w="1733" w:type="dxa"/>
            <w:vAlign w:val="center"/>
          </w:tcPr>
          <w:p w14:paraId="49D939E3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7,0</w:t>
            </w:r>
          </w:p>
        </w:tc>
        <w:tc>
          <w:tcPr>
            <w:tcW w:w="2015" w:type="dxa"/>
            <w:vAlign w:val="center"/>
          </w:tcPr>
          <w:p w14:paraId="2D8E9E9F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8,0</w:t>
            </w:r>
          </w:p>
        </w:tc>
      </w:tr>
      <w:tr w:rsidR="00601A3B" w:rsidRPr="00601A3B" w14:paraId="5FDD1316" w14:textId="77777777" w:rsidTr="00F963F9">
        <w:trPr>
          <w:trHeight w:val="20"/>
        </w:trPr>
        <w:tc>
          <w:tcPr>
            <w:tcW w:w="5597" w:type="dxa"/>
            <w:vAlign w:val="center"/>
          </w:tcPr>
          <w:p w14:paraId="5641409B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- аммонийный </w:t>
            </w: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(N-NH</w:t>
            </w:r>
            <w:r w:rsidRPr="00601A3B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)</w:t>
            </w:r>
          </w:p>
        </w:tc>
        <w:tc>
          <w:tcPr>
            <w:tcW w:w="1733" w:type="dxa"/>
            <w:vAlign w:val="center"/>
          </w:tcPr>
          <w:p w14:paraId="20585ABE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6,1</w:t>
            </w:r>
          </w:p>
        </w:tc>
        <w:tc>
          <w:tcPr>
            <w:tcW w:w="2015" w:type="dxa"/>
            <w:vAlign w:val="center"/>
          </w:tcPr>
          <w:p w14:paraId="789DFC18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5,4</w:t>
            </w:r>
          </w:p>
        </w:tc>
      </w:tr>
      <w:tr w:rsidR="00601A3B" w:rsidRPr="00601A3B" w14:paraId="6AFE7DC0" w14:textId="77777777" w:rsidTr="00F963F9">
        <w:trPr>
          <w:trHeight w:val="20"/>
        </w:trPr>
        <w:tc>
          <w:tcPr>
            <w:tcW w:w="5597" w:type="dxa"/>
            <w:vAlign w:val="center"/>
          </w:tcPr>
          <w:p w14:paraId="3F322243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- нитратный </w:t>
            </w: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(N-NO</w:t>
            </w:r>
            <w:r w:rsidRPr="00601A3B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)</w:t>
            </w:r>
          </w:p>
        </w:tc>
        <w:tc>
          <w:tcPr>
            <w:tcW w:w="1733" w:type="dxa"/>
            <w:vAlign w:val="center"/>
          </w:tcPr>
          <w:p w14:paraId="01593411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  <w:tc>
          <w:tcPr>
            <w:tcW w:w="2015" w:type="dxa"/>
            <w:vAlign w:val="center"/>
          </w:tcPr>
          <w:p w14:paraId="562F2DD7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2,6</w:t>
            </w:r>
          </w:p>
        </w:tc>
      </w:tr>
      <w:tr w:rsidR="00601A3B" w:rsidRPr="00601A3B" w14:paraId="332CE8B1" w14:textId="77777777" w:rsidTr="00F963F9">
        <w:trPr>
          <w:trHeight w:val="20"/>
        </w:trPr>
        <w:tc>
          <w:tcPr>
            <w:tcW w:w="5597" w:type="dxa"/>
            <w:vAlign w:val="center"/>
          </w:tcPr>
          <w:p w14:paraId="402B2297" w14:textId="746FB99B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Массовая доля фосфора в пересчете на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P</w:t>
            </w:r>
            <w:r w:rsidRPr="00601A3B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O</w:t>
            </w:r>
            <w:r w:rsidRPr="00601A3B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eastAsia="ru-RU"/>
              </w:rPr>
              <w:t>5</w:t>
            </w: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 %</w:t>
            </w:r>
          </w:p>
        </w:tc>
        <w:tc>
          <w:tcPr>
            <w:tcW w:w="1733" w:type="dxa"/>
            <w:vAlign w:val="center"/>
          </w:tcPr>
          <w:p w14:paraId="51DACDCD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2015" w:type="dxa"/>
            <w:vAlign w:val="center"/>
          </w:tcPr>
          <w:p w14:paraId="52160E3C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11,5</w:t>
            </w:r>
          </w:p>
        </w:tc>
      </w:tr>
      <w:tr w:rsidR="00601A3B" w:rsidRPr="00601A3B" w14:paraId="14075F6C" w14:textId="77777777" w:rsidTr="00F963F9">
        <w:trPr>
          <w:trHeight w:val="20"/>
        </w:trPr>
        <w:tc>
          <w:tcPr>
            <w:tcW w:w="5597" w:type="dxa"/>
            <w:vAlign w:val="center"/>
          </w:tcPr>
          <w:p w14:paraId="5CE7A06C" w14:textId="7F715F5D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Массовая доля калия в пересчете на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K</w:t>
            </w:r>
            <w:r w:rsidRPr="00601A3B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O</w:t>
            </w: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 %</w:t>
            </w:r>
          </w:p>
        </w:tc>
        <w:tc>
          <w:tcPr>
            <w:tcW w:w="1733" w:type="dxa"/>
            <w:vAlign w:val="center"/>
          </w:tcPr>
          <w:p w14:paraId="3D022C12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28,0</w:t>
            </w:r>
          </w:p>
        </w:tc>
        <w:tc>
          <w:tcPr>
            <w:tcW w:w="2015" w:type="dxa"/>
            <w:vAlign w:val="center"/>
          </w:tcPr>
          <w:p w14:paraId="17618A67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22,9</w:t>
            </w:r>
          </w:p>
        </w:tc>
      </w:tr>
      <w:tr w:rsidR="00601A3B" w:rsidRPr="00601A3B" w14:paraId="18886127" w14:textId="77777777" w:rsidTr="00F963F9">
        <w:trPr>
          <w:trHeight w:val="20"/>
        </w:trPr>
        <w:tc>
          <w:tcPr>
            <w:tcW w:w="5597" w:type="dxa"/>
            <w:vAlign w:val="center"/>
          </w:tcPr>
          <w:p w14:paraId="5F8E4672" w14:textId="77777777" w:rsidR="00747B49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Массовая доля магния (</w:t>
            </w: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Mg</w:t>
            </w: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), %</w:t>
            </w:r>
            <w:r w:rsidR="00747B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79E46914" w14:textId="54190980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Магний </w:t>
            </w: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MgO</w:t>
            </w: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 %</w:t>
            </w:r>
          </w:p>
        </w:tc>
        <w:tc>
          <w:tcPr>
            <w:tcW w:w="1733" w:type="dxa"/>
            <w:vAlign w:val="center"/>
          </w:tcPr>
          <w:p w14:paraId="4AA022F8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  <w:tc>
          <w:tcPr>
            <w:tcW w:w="2015" w:type="dxa"/>
            <w:vAlign w:val="center"/>
          </w:tcPr>
          <w:p w14:paraId="7C6A63EC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2,5</w:t>
            </w:r>
          </w:p>
        </w:tc>
      </w:tr>
      <w:tr w:rsidR="00601A3B" w:rsidRPr="00601A3B" w14:paraId="56CFF830" w14:textId="77777777" w:rsidTr="00F963F9">
        <w:trPr>
          <w:trHeight w:val="20"/>
        </w:trPr>
        <w:tc>
          <w:tcPr>
            <w:tcW w:w="5597" w:type="dxa"/>
            <w:vAlign w:val="center"/>
          </w:tcPr>
          <w:p w14:paraId="4303D7EE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Массовая доля серы </w:t>
            </w: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(S), </w:t>
            </w: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733" w:type="dxa"/>
            <w:vAlign w:val="center"/>
          </w:tcPr>
          <w:p w14:paraId="057F993C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2015" w:type="dxa"/>
            <w:vAlign w:val="center"/>
          </w:tcPr>
          <w:p w14:paraId="0B264920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11,7</w:t>
            </w:r>
          </w:p>
        </w:tc>
      </w:tr>
      <w:tr w:rsidR="00601A3B" w:rsidRPr="00601A3B" w14:paraId="14285A42" w14:textId="77777777" w:rsidTr="00F963F9">
        <w:trPr>
          <w:trHeight w:val="20"/>
        </w:trPr>
        <w:tc>
          <w:tcPr>
            <w:tcW w:w="5597" w:type="dxa"/>
            <w:vAlign w:val="center"/>
          </w:tcPr>
          <w:p w14:paraId="03711FAF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Массовая доля микроэлементов, %:</w:t>
            </w:r>
          </w:p>
        </w:tc>
        <w:tc>
          <w:tcPr>
            <w:tcW w:w="1733" w:type="dxa"/>
            <w:vAlign w:val="center"/>
          </w:tcPr>
          <w:p w14:paraId="25D932AD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15" w:type="dxa"/>
            <w:vAlign w:val="center"/>
          </w:tcPr>
          <w:p w14:paraId="1879CFDF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1A3B" w:rsidRPr="00601A3B" w14:paraId="7BB04EA9" w14:textId="77777777" w:rsidTr="00F963F9">
        <w:trPr>
          <w:trHeight w:val="20"/>
        </w:trPr>
        <w:tc>
          <w:tcPr>
            <w:tcW w:w="5597" w:type="dxa"/>
            <w:vAlign w:val="center"/>
          </w:tcPr>
          <w:p w14:paraId="6B1B4AF3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бор (В)</w:t>
            </w:r>
          </w:p>
        </w:tc>
        <w:tc>
          <w:tcPr>
            <w:tcW w:w="1733" w:type="dxa"/>
            <w:vAlign w:val="center"/>
          </w:tcPr>
          <w:p w14:paraId="1117363B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0,02</w:t>
            </w:r>
          </w:p>
        </w:tc>
        <w:tc>
          <w:tcPr>
            <w:tcW w:w="2015" w:type="dxa"/>
            <w:vAlign w:val="center"/>
          </w:tcPr>
          <w:p w14:paraId="428822EA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0,05</w:t>
            </w:r>
          </w:p>
        </w:tc>
      </w:tr>
      <w:tr w:rsidR="00601A3B" w:rsidRPr="00601A3B" w14:paraId="39247216" w14:textId="77777777" w:rsidTr="00F963F9">
        <w:trPr>
          <w:trHeight w:val="20"/>
        </w:trPr>
        <w:tc>
          <w:tcPr>
            <w:tcW w:w="5597" w:type="dxa"/>
            <w:vAlign w:val="center"/>
          </w:tcPr>
          <w:p w14:paraId="35C69990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- железо </w:t>
            </w: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(Fe)</w:t>
            </w:r>
          </w:p>
        </w:tc>
        <w:tc>
          <w:tcPr>
            <w:tcW w:w="1733" w:type="dxa"/>
            <w:vAlign w:val="center"/>
          </w:tcPr>
          <w:p w14:paraId="1EFE0002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015" w:type="dxa"/>
            <w:vAlign w:val="center"/>
          </w:tcPr>
          <w:p w14:paraId="11530646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601A3B" w:rsidRPr="00601A3B" w14:paraId="1B0C8092" w14:textId="77777777" w:rsidTr="00F963F9">
        <w:trPr>
          <w:trHeight w:val="20"/>
        </w:trPr>
        <w:tc>
          <w:tcPr>
            <w:tcW w:w="5597" w:type="dxa"/>
            <w:vAlign w:val="center"/>
          </w:tcPr>
          <w:p w14:paraId="46399AD8" w14:textId="39A00FBC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марганец (М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733" w:type="dxa"/>
            <w:vAlign w:val="center"/>
          </w:tcPr>
          <w:p w14:paraId="2AF63D0B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0,03</w:t>
            </w:r>
          </w:p>
        </w:tc>
        <w:tc>
          <w:tcPr>
            <w:tcW w:w="2015" w:type="dxa"/>
            <w:vAlign w:val="center"/>
          </w:tcPr>
          <w:p w14:paraId="43908A0A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0,25</w:t>
            </w:r>
          </w:p>
        </w:tc>
      </w:tr>
      <w:tr w:rsidR="00601A3B" w:rsidRPr="00601A3B" w14:paraId="018C0094" w14:textId="77777777" w:rsidTr="00F963F9">
        <w:trPr>
          <w:trHeight w:val="20"/>
        </w:trPr>
        <w:tc>
          <w:tcPr>
            <w:tcW w:w="5597" w:type="dxa"/>
            <w:vAlign w:val="center"/>
          </w:tcPr>
          <w:p w14:paraId="49AD19D6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- цинк </w:t>
            </w: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(Zn)</w:t>
            </w:r>
          </w:p>
        </w:tc>
        <w:tc>
          <w:tcPr>
            <w:tcW w:w="1733" w:type="dxa"/>
            <w:vAlign w:val="center"/>
          </w:tcPr>
          <w:p w14:paraId="10C4F472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0,02</w:t>
            </w:r>
          </w:p>
        </w:tc>
        <w:tc>
          <w:tcPr>
            <w:tcW w:w="2015" w:type="dxa"/>
            <w:vAlign w:val="center"/>
          </w:tcPr>
          <w:p w14:paraId="6EE27AC0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601A3B" w:rsidRPr="00601A3B" w14:paraId="0AD78A10" w14:textId="77777777" w:rsidTr="00F963F9">
        <w:trPr>
          <w:trHeight w:val="20"/>
        </w:trPr>
        <w:tc>
          <w:tcPr>
            <w:tcW w:w="5597" w:type="dxa"/>
            <w:vAlign w:val="center"/>
          </w:tcPr>
          <w:p w14:paraId="72FEE5BC" w14:textId="2BA4797E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медь (С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u</w:t>
            </w: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733" w:type="dxa"/>
            <w:vAlign w:val="center"/>
          </w:tcPr>
          <w:p w14:paraId="37C05170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15" w:type="dxa"/>
            <w:vAlign w:val="center"/>
          </w:tcPr>
          <w:p w14:paraId="68010988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0,05</w:t>
            </w:r>
          </w:p>
        </w:tc>
      </w:tr>
      <w:tr w:rsidR="00601A3B" w:rsidRPr="00601A3B" w14:paraId="228B9079" w14:textId="77777777" w:rsidTr="00F963F9">
        <w:trPr>
          <w:trHeight w:val="20"/>
        </w:trPr>
        <w:tc>
          <w:tcPr>
            <w:tcW w:w="5597" w:type="dxa"/>
            <w:vAlign w:val="center"/>
          </w:tcPr>
          <w:p w14:paraId="09D8519F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Гранулометрический состав, массовая доля гранул размером:</w:t>
            </w:r>
          </w:p>
        </w:tc>
        <w:tc>
          <w:tcPr>
            <w:tcW w:w="1733" w:type="dxa"/>
            <w:vAlign w:val="center"/>
          </w:tcPr>
          <w:p w14:paraId="4ABFF104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15" w:type="dxa"/>
            <w:vAlign w:val="center"/>
          </w:tcPr>
          <w:p w14:paraId="408DFF65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1A3B" w:rsidRPr="00601A3B" w14:paraId="42382B90" w14:textId="77777777" w:rsidTr="00F963F9">
        <w:trPr>
          <w:trHeight w:val="20"/>
        </w:trPr>
        <w:tc>
          <w:tcPr>
            <w:tcW w:w="5597" w:type="dxa"/>
            <w:vAlign w:val="center"/>
          </w:tcPr>
          <w:p w14:paraId="5F323012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более 4,75 мм, %, не более</w:t>
            </w:r>
          </w:p>
        </w:tc>
        <w:tc>
          <w:tcPr>
            <w:tcW w:w="1733" w:type="dxa"/>
            <w:vAlign w:val="center"/>
          </w:tcPr>
          <w:p w14:paraId="236B12A2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15" w:type="dxa"/>
            <w:vAlign w:val="center"/>
          </w:tcPr>
          <w:p w14:paraId="5DB6A080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1A3B" w:rsidRPr="00601A3B" w14:paraId="43CC6B98" w14:textId="77777777" w:rsidTr="00F963F9">
        <w:trPr>
          <w:trHeight w:val="20"/>
        </w:trPr>
        <w:tc>
          <w:tcPr>
            <w:tcW w:w="5597" w:type="dxa"/>
            <w:vAlign w:val="center"/>
          </w:tcPr>
          <w:p w14:paraId="7FEBFDB6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-от 2 до 4 мм, %</w:t>
            </w:r>
          </w:p>
        </w:tc>
        <w:tc>
          <w:tcPr>
            <w:tcW w:w="1733" w:type="dxa"/>
            <w:vAlign w:val="center"/>
          </w:tcPr>
          <w:p w14:paraId="1B713D7C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2015" w:type="dxa"/>
            <w:vAlign w:val="center"/>
          </w:tcPr>
          <w:p w14:paraId="62507604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90</w:t>
            </w:r>
          </w:p>
        </w:tc>
      </w:tr>
      <w:tr w:rsidR="00601A3B" w:rsidRPr="00601A3B" w14:paraId="1C3F2473" w14:textId="77777777" w:rsidTr="00F963F9">
        <w:trPr>
          <w:trHeight w:val="20"/>
        </w:trPr>
        <w:tc>
          <w:tcPr>
            <w:tcW w:w="5597" w:type="dxa"/>
            <w:vAlign w:val="center"/>
          </w:tcPr>
          <w:p w14:paraId="14486E87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менее 2 мм, %</w:t>
            </w:r>
          </w:p>
        </w:tc>
        <w:tc>
          <w:tcPr>
            <w:tcW w:w="1733" w:type="dxa"/>
            <w:vAlign w:val="center"/>
          </w:tcPr>
          <w:p w14:paraId="39C4EF62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15" w:type="dxa"/>
            <w:vAlign w:val="center"/>
          </w:tcPr>
          <w:p w14:paraId="5320613C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01A3B" w:rsidRPr="00601A3B" w14:paraId="35933FA2" w14:textId="77777777" w:rsidTr="00F963F9">
        <w:trPr>
          <w:trHeight w:val="20"/>
        </w:trPr>
        <w:tc>
          <w:tcPr>
            <w:tcW w:w="5597" w:type="dxa"/>
            <w:vAlign w:val="center"/>
          </w:tcPr>
          <w:p w14:paraId="3D660799" w14:textId="4A19FA13" w:rsidR="00601A3B" w:rsidRPr="00601A3B" w:rsidRDefault="002A2FDD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Рассыпчатость, %</w:t>
            </w:r>
          </w:p>
        </w:tc>
        <w:tc>
          <w:tcPr>
            <w:tcW w:w="1733" w:type="dxa"/>
            <w:vAlign w:val="center"/>
          </w:tcPr>
          <w:p w14:paraId="0E3E5ECA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15" w:type="dxa"/>
            <w:vAlign w:val="center"/>
          </w:tcPr>
          <w:p w14:paraId="09C71592" w14:textId="77777777" w:rsidR="00601A3B" w:rsidRPr="00601A3B" w:rsidRDefault="00601A3B" w:rsidP="00601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1A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</w:tbl>
    <w:p w14:paraId="05BCB512" w14:textId="46EEA214" w:rsidR="006C6AEC" w:rsidRPr="008636E5" w:rsidRDefault="002E3FB5" w:rsidP="006C6AE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 w:bidi="ru-RU"/>
        </w:rPr>
      </w:pPr>
      <w:r w:rsidRPr="008636E5">
        <w:rPr>
          <w:rFonts w:ascii="Times New Roman" w:hAnsi="Times New Roman" w:cs="Times New Roman"/>
          <w:b/>
          <w:bCs/>
          <w:iCs/>
          <w:sz w:val="28"/>
          <w:szCs w:val="28"/>
          <w:lang w:eastAsia="ru-RU" w:bidi="ru-RU"/>
        </w:rPr>
        <w:t>4</w:t>
      </w:r>
      <w:r w:rsidR="006C6AEC" w:rsidRPr="008636E5">
        <w:rPr>
          <w:rFonts w:ascii="Times New Roman" w:hAnsi="Times New Roman" w:cs="Times New Roman"/>
          <w:b/>
          <w:bCs/>
          <w:iCs/>
          <w:sz w:val="28"/>
          <w:szCs w:val="28"/>
          <w:lang w:eastAsia="ru-RU" w:bidi="ru-RU"/>
        </w:rPr>
        <w:t>. Препаративная форма (внешний вид):</w:t>
      </w:r>
    </w:p>
    <w:p w14:paraId="5151347C" w14:textId="56C90184" w:rsidR="00601A3B" w:rsidRPr="008636E5" w:rsidRDefault="006C6AEC" w:rsidP="0094691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8636E5">
        <w:rPr>
          <w:rFonts w:ascii="Times New Roman" w:eastAsia="Calibri" w:hAnsi="Times New Roman" w:cs="Times New Roman"/>
          <w:sz w:val="28"/>
          <w:lang w:eastAsia="ru-RU"/>
        </w:rPr>
        <w:t>Гранулы серовато-белого цвета.</w:t>
      </w:r>
    </w:p>
    <w:p w14:paraId="24AEE2E5" w14:textId="06844A0C" w:rsidR="006C6AEC" w:rsidRPr="008636E5" w:rsidRDefault="002E3FB5" w:rsidP="006C6AE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 w:bidi="ru-RU"/>
        </w:rPr>
      </w:pPr>
      <w:r w:rsidRPr="008636E5">
        <w:rPr>
          <w:rFonts w:ascii="Times New Roman" w:hAnsi="Times New Roman" w:cs="Times New Roman"/>
          <w:b/>
          <w:bCs/>
          <w:iCs/>
          <w:sz w:val="28"/>
          <w:szCs w:val="28"/>
          <w:lang w:eastAsia="ru-RU" w:bidi="ru-RU"/>
        </w:rPr>
        <w:t>5</w:t>
      </w:r>
      <w:r w:rsidR="006C6AEC" w:rsidRPr="008636E5">
        <w:rPr>
          <w:rFonts w:ascii="Times New Roman" w:hAnsi="Times New Roman" w:cs="Times New Roman"/>
          <w:b/>
          <w:bCs/>
          <w:iCs/>
          <w:sz w:val="28"/>
          <w:szCs w:val="28"/>
          <w:lang w:eastAsia="ru-RU" w:bidi="ru-RU"/>
        </w:rPr>
        <w:t>. Рекомендуемые регламенты применения:</w:t>
      </w:r>
    </w:p>
    <w:p w14:paraId="0867AECC" w14:textId="27D27541" w:rsidR="006C6AEC" w:rsidRPr="006C6AEC" w:rsidRDefault="006C6AEC" w:rsidP="006C6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8636E5">
        <w:rPr>
          <w:rFonts w:ascii="Times New Roman" w:eastAsia="Calibri" w:hAnsi="Times New Roman" w:cs="Times New Roman"/>
          <w:sz w:val="28"/>
          <w:lang w:eastAsia="ru-RU"/>
        </w:rPr>
        <w:t>Рекомендации</w:t>
      </w:r>
      <w:r w:rsidRPr="006C6AEC">
        <w:rPr>
          <w:rFonts w:ascii="Times New Roman" w:eastAsia="Calibri" w:hAnsi="Times New Roman" w:cs="Times New Roman"/>
          <w:sz w:val="28"/>
          <w:lang w:eastAsia="ru-RU"/>
        </w:rPr>
        <w:t xml:space="preserve"> о транспортировке, применении и хранении агрохими</w:t>
      </w:r>
      <w:r w:rsidRPr="006C6AEC">
        <w:rPr>
          <w:rFonts w:ascii="Times New Roman" w:eastAsia="Calibri" w:hAnsi="Times New Roman" w:cs="Times New Roman"/>
          <w:sz w:val="28"/>
          <w:lang w:eastAsia="ru-RU"/>
        </w:rPr>
        <w:softHyphen/>
        <w:t xml:space="preserve">ката ЯраМила марки: </w:t>
      </w:r>
      <w:r w:rsidRPr="006C6AEC">
        <w:rPr>
          <w:rFonts w:ascii="Times New Roman" w:eastAsia="Calibri" w:hAnsi="Times New Roman" w:cs="Times New Roman"/>
          <w:sz w:val="28"/>
          <w:lang w:val="en-US" w:eastAsia="ru-RU"/>
        </w:rPr>
        <w:t>NPK</w:t>
      </w:r>
      <w:r w:rsidRPr="006C6AEC">
        <w:rPr>
          <w:rFonts w:ascii="Times New Roman" w:eastAsia="Calibri" w:hAnsi="Times New Roman" w:cs="Times New Roman"/>
          <w:sz w:val="28"/>
          <w:lang w:eastAsia="ru-RU"/>
        </w:rPr>
        <w:t xml:space="preserve"> (</w:t>
      </w:r>
      <w:r w:rsidRPr="006C6AEC">
        <w:rPr>
          <w:rFonts w:ascii="Times New Roman" w:eastAsia="Calibri" w:hAnsi="Times New Roman" w:cs="Times New Roman"/>
          <w:sz w:val="28"/>
          <w:lang w:val="en-US" w:eastAsia="ru-RU"/>
        </w:rPr>
        <w:t>Mg</w:t>
      </w:r>
      <w:r w:rsidRPr="006C6AEC">
        <w:rPr>
          <w:rFonts w:ascii="Times New Roman" w:eastAsia="Calibri" w:hAnsi="Times New Roman" w:cs="Times New Roman"/>
          <w:sz w:val="28"/>
          <w:lang w:eastAsia="ru-RU"/>
        </w:rPr>
        <w:t xml:space="preserve"> </w:t>
      </w:r>
      <w:r w:rsidRPr="006C6AEC">
        <w:rPr>
          <w:rFonts w:ascii="Times New Roman" w:eastAsia="Calibri" w:hAnsi="Times New Roman" w:cs="Times New Roman"/>
          <w:sz w:val="28"/>
          <w:lang w:val="en-US" w:eastAsia="ru-RU"/>
        </w:rPr>
        <w:t>S</w:t>
      </w:r>
      <w:r w:rsidRPr="006C6AEC">
        <w:rPr>
          <w:rFonts w:ascii="Times New Roman" w:eastAsia="Calibri" w:hAnsi="Times New Roman" w:cs="Times New Roman"/>
          <w:sz w:val="28"/>
          <w:lang w:eastAsia="ru-RU"/>
        </w:rPr>
        <w:t xml:space="preserve">) 7-20-28; Кропкеа </w:t>
      </w:r>
      <w:r w:rsidRPr="006C6AEC">
        <w:rPr>
          <w:rFonts w:ascii="Times New Roman" w:eastAsia="Calibri" w:hAnsi="Times New Roman" w:cs="Times New Roman"/>
          <w:sz w:val="28"/>
          <w:lang w:val="en-US" w:eastAsia="ru-RU"/>
        </w:rPr>
        <w:t>NPK</w:t>
      </w:r>
      <w:r w:rsidRPr="006C6AEC">
        <w:rPr>
          <w:rFonts w:ascii="Times New Roman" w:eastAsia="Calibri" w:hAnsi="Times New Roman" w:cs="Times New Roman"/>
          <w:sz w:val="28"/>
          <w:lang w:eastAsia="ru-RU"/>
        </w:rPr>
        <w:t xml:space="preserve"> (</w:t>
      </w:r>
      <w:r w:rsidRPr="006C6AEC">
        <w:rPr>
          <w:rFonts w:ascii="Times New Roman" w:eastAsia="Calibri" w:hAnsi="Times New Roman" w:cs="Times New Roman"/>
          <w:sz w:val="28"/>
          <w:lang w:val="en-US" w:eastAsia="ru-RU"/>
        </w:rPr>
        <w:t>Mg</w:t>
      </w:r>
      <w:r w:rsidRPr="006C6AEC">
        <w:rPr>
          <w:rFonts w:ascii="Times New Roman" w:eastAsia="Calibri" w:hAnsi="Times New Roman" w:cs="Times New Roman"/>
          <w:sz w:val="28"/>
          <w:lang w:eastAsia="ru-RU"/>
        </w:rPr>
        <w:t xml:space="preserve"> </w:t>
      </w:r>
      <w:r w:rsidRPr="006C6AEC">
        <w:rPr>
          <w:rFonts w:ascii="Times New Roman" w:eastAsia="Calibri" w:hAnsi="Times New Roman" w:cs="Times New Roman"/>
          <w:sz w:val="28"/>
          <w:lang w:val="en-US" w:eastAsia="ru-RU"/>
        </w:rPr>
        <w:t>S</w:t>
      </w:r>
      <w:r w:rsidRPr="008636E5">
        <w:rPr>
          <w:rFonts w:ascii="Times New Roman" w:eastAsia="Calibri" w:hAnsi="Times New Roman" w:cs="Times New Roman"/>
          <w:sz w:val="28"/>
          <w:lang w:eastAsia="ru-RU"/>
        </w:rPr>
        <w:t>) 8-11-23,</w:t>
      </w:r>
      <w:r w:rsidRPr="006C6AEC">
        <w:rPr>
          <w:rFonts w:ascii="Times New Roman" w:eastAsia="Calibri" w:hAnsi="Times New Roman" w:cs="Times New Roman"/>
          <w:sz w:val="28"/>
          <w:lang w:eastAsia="ru-RU"/>
        </w:rPr>
        <w:t xml:space="preserve"> об его обезвреживании, утилизации, уничтожении, захоронении разработаны АО «ФЕРТИКА» и предполагают использование в сельскохозяйственном</w:t>
      </w:r>
      <w:r>
        <w:rPr>
          <w:rFonts w:ascii="Times New Roman" w:eastAsia="Calibri" w:hAnsi="Times New Roman" w:cs="Times New Roman"/>
          <w:sz w:val="28"/>
          <w:lang w:eastAsia="ru-RU"/>
        </w:rPr>
        <w:t xml:space="preserve"> </w:t>
      </w:r>
      <w:r w:rsidRPr="006C6AEC">
        <w:rPr>
          <w:rFonts w:ascii="Times New Roman" w:eastAsia="Calibri" w:hAnsi="Times New Roman" w:cs="Times New Roman"/>
          <w:sz w:val="28"/>
          <w:lang w:eastAsia="ru-RU"/>
        </w:rPr>
        <w:lastRenderedPageBreak/>
        <w:t>производстве и личных подсобных хозяйствах по рекомендуемому регламенту применения.</w:t>
      </w:r>
    </w:p>
    <w:p w14:paraId="0CA984BB" w14:textId="77777777" w:rsidR="006C6AEC" w:rsidRPr="006C6AEC" w:rsidRDefault="006C6AEC" w:rsidP="006C6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6C6AEC">
        <w:rPr>
          <w:rFonts w:ascii="Times New Roman" w:eastAsia="Calibri" w:hAnsi="Times New Roman" w:cs="Times New Roman"/>
          <w:i/>
          <w:iCs/>
          <w:sz w:val="28"/>
          <w:lang w:eastAsia="ru-RU"/>
        </w:rPr>
        <w:t>В сельскохозяйственном производстве</w:t>
      </w:r>
      <w:r w:rsidRPr="006C6AEC">
        <w:rPr>
          <w:rFonts w:ascii="Times New Roman" w:eastAsia="Calibri" w:hAnsi="Times New Roman" w:cs="Times New Roman"/>
          <w:sz w:val="28"/>
          <w:lang w:eastAsia="ru-RU"/>
        </w:rPr>
        <w:t xml:space="preserve"> ориентировочная норма внесе</w:t>
      </w:r>
      <w:r w:rsidRPr="006C6AEC">
        <w:rPr>
          <w:rFonts w:ascii="Times New Roman" w:eastAsia="Calibri" w:hAnsi="Times New Roman" w:cs="Times New Roman"/>
          <w:sz w:val="28"/>
          <w:lang w:eastAsia="ru-RU"/>
        </w:rPr>
        <w:softHyphen/>
        <w:t xml:space="preserve">ния агрохимиката ЯраМила марки: </w:t>
      </w:r>
      <w:r w:rsidRPr="006C6AEC">
        <w:rPr>
          <w:rFonts w:ascii="Times New Roman" w:eastAsia="Calibri" w:hAnsi="Times New Roman" w:cs="Times New Roman"/>
          <w:sz w:val="28"/>
          <w:lang w:val="en-US" w:eastAsia="ru-RU"/>
        </w:rPr>
        <w:t>NPK</w:t>
      </w:r>
      <w:r w:rsidRPr="006C6AEC">
        <w:rPr>
          <w:rFonts w:ascii="Times New Roman" w:eastAsia="Calibri" w:hAnsi="Times New Roman" w:cs="Times New Roman"/>
          <w:sz w:val="28"/>
          <w:lang w:eastAsia="ru-RU"/>
        </w:rPr>
        <w:t xml:space="preserve"> (</w:t>
      </w:r>
      <w:r w:rsidRPr="006C6AEC">
        <w:rPr>
          <w:rFonts w:ascii="Times New Roman" w:eastAsia="Calibri" w:hAnsi="Times New Roman" w:cs="Times New Roman"/>
          <w:sz w:val="28"/>
          <w:lang w:val="en-US" w:eastAsia="ru-RU"/>
        </w:rPr>
        <w:t>Mg</w:t>
      </w:r>
      <w:r w:rsidRPr="006C6AEC">
        <w:rPr>
          <w:rFonts w:ascii="Times New Roman" w:eastAsia="Calibri" w:hAnsi="Times New Roman" w:cs="Times New Roman"/>
          <w:sz w:val="28"/>
          <w:lang w:eastAsia="ru-RU"/>
        </w:rPr>
        <w:t xml:space="preserve"> </w:t>
      </w:r>
      <w:r w:rsidRPr="006C6AEC">
        <w:rPr>
          <w:rFonts w:ascii="Times New Roman" w:eastAsia="Calibri" w:hAnsi="Times New Roman" w:cs="Times New Roman"/>
          <w:sz w:val="28"/>
          <w:lang w:val="en-US" w:eastAsia="ru-RU"/>
        </w:rPr>
        <w:t>S</w:t>
      </w:r>
      <w:r w:rsidRPr="006C6AEC">
        <w:rPr>
          <w:rFonts w:ascii="Times New Roman" w:eastAsia="Calibri" w:hAnsi="Times New Roman" w:cs="Times New Roman"/>
          <w:sz w:val="28"/>
          <w:lang w:eastAsia="ru-RU"/>
        </w:rPr>
        <w:t xml:space="preserve">) 7-20-28; Кропкеа </w:t>
      </w:r>
      <w:r w:rsidRPr="006C6AEC">
        <w:rPr>
          <w:rFonts w:ascii="Times New Roman" w:eastAsia="Calibri" w:hAnsi="Times New Roman" w:cs="Times New Roman"/>
          <w:sz w:val="28"/>
          <w:lang w:val="en-US" w:eastAsia="ru-RU"/>
        </w:rPr>
        <w:t>NPK</w:t>
      </w:r>
      <w:r w:rsidRPr="006C6AEC">
        <w:rPr>
          <w:rFonts w:ascii="Times New Roman" w:eastAsia="Calibri" w:hAnsi="Times New Roman" w:cs="Times New Roman"/>
          <w:sz w:val="28"/>
          <w:lang w:eastAsia="ru-RU"/>
        </w:rPr>
        <w:t xml:space="preserve"> (</w:t>
      </w:r>
      <w:r w:rsidRPr="006C6AEC">
        <w:rPr>
          <w:rFonts w:ascii="Times New Roman" w:eastAsia="Calibri" w:hAnsi="Times New Roman" w:cs="Times New Roman"/>
          <w:sz w:val="28"/>
          <w:lang w:val="en-US" w:eastAsia="ru-RU"/>
        </w:rPr>
        <w:t>Mg</w:t>
      </w:r>
      <w:r w:rsidRPr="006C6AEC">
        <w:rPr>
          <w:rFonts w:ascii="Times New Roman" w:eastAsia="Calibri" w:hAnsi="Times New Roman" w:cs="Times New Roman"/>
          <w:sz w:val="28"/>
          <w:lang w:eastAsia="ru-RU"/>
        </w:rPr>
        <w:t xml:space="preserve"> </w:t>
      </w:r>
      <w:r w:rsidRPr="006C6AEC">
        <w:rPr>
          <w:rFonts w:ascii="Times New Roman" w:eastAsia="Calibri" w:hAnsi="Times New Roman" w:cs="Times New Roman"/>
          <w:sz w:val="28"/>
          <w:lang w:val="en-US" w:eastAsia="ru-RU"/>
        </w:rPr>
        <w:t>S</w:t>
      </w:r>
      <w:r w:rsidRPr="006C6AEC">
        <w:rPr>
          <w:rFonts w:ascii="Times New Roman" w:eastAsia="Calibri" w:hAnsi="Times New Roman" w:cs="Times New Roman"/>
          <w:sz w:val="28"/>
          <w:lang w:eastAsia="ru-RU"/>
        </w:rPr>
        <w:t>) 8-11-23 в зависимости от способа внесения (основное, припосевное внесение, подкормка) составляет 20-500 кг/га в год.</w:t>
      </w:r>
    </w:p>
    <w:p w14:paraId="5E55AB62" w14:textId="1B1BCFE5" w:rsidR="006C6AEC" w:rsidRPr="006C6AEC" w:rsidRDefault="006C6AEC" w:rsidP="006C6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6C6AEC">
        <w:rPr>
          <w:rFonts w:ascii="Times New Roman" w:eastAsia="Calibri" w:hAnsi="Times New Roman" w:cs="Times New Roman"/>
          <w:sz w:val="28"/>
          <w:lang w:eastAsia="ru-RU"/>
        </w:rPr>
        <w:t>Дозу, сроки и способы внесения агрохимиката рекомендовано устанавливать в каждом конкретном случае в зависимости от вида культуры с учетом планируемого урожая, результатов почвенной и растительной диагностики, технологии выращивания и используемого оборудования.</w:t>
      </w:r>
    </w:p>
    <w:p w14:paraId="6A149412" w14:textId="4795E31F" w:rsidR="006C6AEC" w:rsidRDefault="006C6AEC" w:rsidP="006C6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6C6AEC">
        <w:rPr>
          <w:rFonts w:ascii="Times New Roman" w:eastAsia="Calibri" w:hAnsi="Times New Roman" w:cs="Times New Roman"/>
          <w:sz w:val="28"/>
          <w:lang w:eastAsia="ru-RU"/>
        </w:rPr>
        <w:t xml:space="preserve">Ориентировочные дозы, сроки и способы внесения агрохимиката ЯраМила марки: </w:t>
      </w:r>
      <w:r w:rsidRPr="006C6AEC">
        <w:rPr>
          <w:rFonts w:ascii="Times New Roman" w:eastAsia="Calibri" w:hAnsi="Times New Roman" w:cs="Times New Roman"/>
          <w:sz w:val="28"/>
          <w:lang w:val="en-US" w:eastAsia="ru-RU"/>
        </w:rPr>
        <w:t>NPK</w:t>
      </w:r>
      <w:r w:rsidRPr="006C6AEC">
        <w:rPr>
          <w:rFonts w:ascii="Times New Roman" w:eastAsia="Calibri" w:hAnsi="Times New Roman" w:cs="Times New Roman"/>
          <w:sz w:val="28"/>
          <w:lang w:eastAsia="ru-RU"/>
        </w:rPr>
        <w:t xml:space="preserve"> (</w:t>
      </w:r>
      <w:r w:rsidRPr="006C6AEC">
        <w:rPr>
          <w:rFonts w:ascii="Times New Roman" w:eastAsia="Calibri" w:hAnsi="Times New Roman" w:cs="Times New Roman"/>
          <w:sz w:val="28"/>
          <w:lang w:val="en-US" w:eastAsia="ru-RU"/>
        </w:rPr>
        <w:t>Mg</w:t>
      </w:r>
      <w:r w:rsidRPr="006C6AEC">
        <w:rPr>
          <w:rFonts w:ascii="Times New Roman" w:eastAsia="Calibri" w:hAnsi="Times New Roman" w:cs="Times New Roman"/>
          <w:sz w:val="28"/>
          <w:lang w:eastAsia="ru-RU"/>
        </w:rPr>
        <w:t xml:space="preserve"> </w:t>
      </w:r>
      <w:r w:rsidRPr="006C6AEC">
        <w:rPr>
          <w:rFonts w:ascii="Times New Roman" w:eastAsia="Calibri" w:hAnsi="Times New Roman" w:cs="Times New Roman"/>
          <w:sz w:val="28"/>
          <w:lang w:val="en-US" w:eastAsia="ru-RU"/>
        </w:rPr>
        <w:t>S</w:t>
      </w:r>
      <w:r w:rsidRPr="006C6AEC">
        <w:rPr>
          <w:rFonts w:ascii="Times New Roman" w:eastAsia="Calibri" w:hAnsi="Times New Roman" w:cs="Times New Roman"/>
          <w:sz w:val="28"/>
          <w:lang w:eastAsia="ru-RU"/>
        </w:rPr>
        <w:t xml:space="preserve">) 7-20-28; Кропкеа </w:t>
      </w:r>
      <w:r w:rsidRPr="006C6AEC">
        <w:rPr>
          <w:rFonts w:ascii="Times New Roman" w:eastAsia="Calibri" w:hAnsi="Times New Roman" w:cs="Times New Roman"/>
          <w:sz w:val="28"/>
          <w:lang w:val="en-US" w:eastAsia="ru-RU"/>
        </w:rPr>
        <w:t>NPK</w:t>
      </w:r>
      <w:r w:rsidRPr="006C6AEC">
        <w:rPr>
          <w:rFonts w:ascii="Times New Roman" w:eastAsia="Calibri" w:hAnsi="Times New Roman" w:cs="Times New Roman"/>
          <w:sz w:val="28"/>
          <w:lang w:eastAsia="ru-RU"/>
        </w:rPr>
        <w:t xml:space="preserve"> (</w:t>
      </w:r>
      <w:r w:rsidRPr="006C6AEC">
        <w:rPr>
          <w:rFonts w:ascii="Times New Roman" w:eastAsia="Calibri" w:hAnsi="Times New Roman" w:cs="Times New Roman"/>
          <w:sz w:val="28"/>
          <w:lang w:val="en-US" w:eastAsia="ru-RU"/>
        </w:rPr>
        <w:t>Mg</w:t>
      </w:r>
      <w:r w:rsidRPr="006C6AEC">
        <w:rPr>
          <w:rFonts w:ascii="Times New Roman" w:eastAsia="Calibri" w:hAnsi="Times New Roman" w:cs="Times New Roman"/>
          <w:sz w:val="28"/>
          <w:lang w:eastAsia="ru-RU"/>
        </w:rPr>
        <w:t xml:space="preserve"> </w:t>
      </w:r>
      <w:r w:rsidRPr="006C6AEC">
        <w:rPr>
          <w:rFonts w:ascii="Times New Roman" w:eastAsia="Calibri" w:hAnsi="Times New Roman" w:cs="Times New Roman"/>
          <w:sz w:val="28"/>
          <w:lang w:val="en-US" w:eastAsia="ru-RU"/>
        </w:rPr>
        <w:t>S</w:t>
      </w:r>
      <w:r w:rsidRPr="006C6AEC">
        <w:rPr>
          <w:rFonts w:ascii="Times New Roman" w:eastAsia="Calibri" w:hAnsi="Times New Roman" w:cs="Times New Roman"/>
          <w:sz w:val="28"/>
          <w:lang w:eastAsia="ru-RU"/>
        </w:rPr>
        <w:t xml:space="preserve">) 8-11-23 </w:t>
      </w:r>
      <w:r w:rsidRPr="006C6AEC">
        <w:rPr>
          <w:rFonts w:ascii="Times New Roman" w:eastAsia="Calibri" w:hAnsi="Times New Roman" w:cs="Times New Roman"/>
          <w:i/>
          <w:iCs/>
          <w:sz w:val="28"/>
          <w:lang w:eastAsia="ru-RU"/>
        </w:rPr>
        <w:t>в личных подсобных хозяйствах:</w:t>
      </w:r>
    </w:p>
    <w:p w14:paraId="59261EC1" w14:textId="77777777" w:rsidR="006C6AEC" w:rsidRDefault="006C6AEC" w:rsidP="006C6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>
        <w:rPr>
          <w:rFonts w:ascii="Times New Roman" w:eastAsia="Calibri" w:hAnsi="Times New Roman" w:cs="Times New Roman"/>
          <w:sz w:val="28"/>
          <w:lang w:eastAsia="ru-RU"/>
        </w:rPr>
        <w:t xml:space="preserve">- </w:t>
      </w:r>
      <w:r w:rsidRPr="006C6AEC">
        <w:rPr>
          <w:rFonts w:ascii="Times New Roman" w:eastAsia="Calibri" w:hAnsi="Times New Roman" w:cs="Times New Roman"/>
          <w:i/>
          <w:iCs/>
          <w:sz w:val="28"/>
          <w:lang w:eastAsia="ru-RU"/>
        </w:rPr>
        <w:t xml:space="preserve">овощные культуры, картофель - </w:t>
      </w:r>
      <w:r w:rsidRPr="006C6AEC">
        <w:rPr>
          <w:rFonts w:ascii="Times New Roman" w:eastAsia="Calibri" w:hAnsi="Times New Roman" w:cs="Times New Roman"/>
          <w:sz w:val="28"/>
          <w:lang w:eastAsia="ru-RU"/>
        </w:rPr>
        <w:t>внесение при подготовке почвы (вспашка, перекопка, рыхление) и в подкормку в течение вегетационного пери</w:t>
      </w:r>
      <w:r w:rsidRPr="006C6AEC">
        <w:rPr>
          <w:rFonts w:ascii="Times New Roman" w:eastAsia="Calibri" w:hAnsi="Times New Roman" w:cs="Times New Roman"/>
          <w:sz w:val="28"/>
          <w:lang w:eastAsia="ru-RU"/>
        </w:rPr>
        <w:softHyphen/>
        <w:t>ода 1-2 раза из расчета 50-80 г/м</w:t>
      </w:r>
      <w:r w:rsidRPr="006C6AEC">
        <w:rPr>
          <w:rFonts w:ascii="Times New Roman" w:eastAsia="Calibri" w:hAnsi="Times New Roman" w:cs="Times New Roman"/>
          <w:sz w:val="28"/>
          <w:vertAlign w:val="superscript"/>
          <w:lang w:eastAsia="ru-RU"/>
        </w:rPr>
        <w:t>2</w:t>
      </w:r>
      <w:r w:rsidRPr="006C6AEC">
        <w:rPr>
          <w:rFonts w:ascii="Times New Roman" w:eastAsia="Calibri" w:hAnsi="Times New Roman" w:cs="Times New Roman"/>
          <w:sz w:val="28"/>
          <w:lang w:eastAsia="ru-RU"/>
        </w:rPr>
        <w:t>;</w:t>
      </w:r>
    </w:p>
    <w:p w14:paraId="707FF951" w14:textId="72C28A56" w:rsidR="006C6AEC" w:rsidRDefault="006C6AEC" w:rsidP="006C6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>
        <w:rPr>
          <w:rFonts w:ascii="Times New Roman" w:eastAsia="Calibri" w:hAnsi="Times New Roman" w:cs="Times New Roman"/>
          <w:sz w:val="28"/>
          <w:lang w:eastAsia="ru-RU"/>
        </w:rPr>
        <w:t xml:space="preserve">- </w:t>
      </w:r>
      <w:r w:rsidRPr="006C6AEC">
        <w:rPr>
          <w:rFonts w:ascii="Times New Roman" w:eastAsia="Calibri" w:hAnsi="Times New Roman" w:cs="Times New Roman"/>
          <w:i/>
          <w:iCs/>
          <w:sz w:val="28"/>
          <w:lang w:eastAsia="ru-RU"/>
        </w:rPr>
        <w:t xml:space="preserve">плодово-ягодные, цветочно-декоративные культуры </w:t>
      </w:r>
      <w:r w:rsidR="00336594">
        <w:rPr>
          <w:rFonts w:ascii="Times New Roman" w:eastAsia="Calibri" w:hAnsi="Times New Roman" w:cs="Times New Roman"/>
          <w:i/>
          <w:iCs/>
          <w:sz w:val="28"/>
          <w:lang w:eastAsia="ru-RU"/>
        </w:rPr>
        <w:t>-</w:t>
      </w:r>
      <w:r w:rsidRPr="006C6AEC">
        <w:rPr>
          <w:rFonts w:ascii="Times New Roman" w:eastAsia="Calibri" w:hAnsi="Times New Roman" w:cs="Times New Roman"/>
          <w:sz w:val="28"/>
          <w:lang w:eastAsia="ru-RU"/>
        </w:rPr>
        <w:t xml:space="preserve"> внесение при подготовке почвы (вспашка, перекопка, рыхление) и в подкормку в течение ве</w:t>
      </w:r>
      <w:r w:rsidRPr="006C6AEC">
        <w:rPr>
          <w:rFonts w:ascii="Times New Roman" w:eastAsia="Calibri" w:hAnsi="Times New Roman" w:cs="Times New Roman"/>
          <w:sz w:val="28"/>
          <w:lang w:eastAsia="ru-RU"/>
        </w:rPr>
        <w:softHyphen/>
        <w:t>гетационного периода 1-2 раза из расчета 30-70 г/м</w:t>
      </w:r>
      <w:r w:rsidRPr="006C6AEC">
        <w:rPr>
          <w:rFonts w:ascii="Times New Roman" w:eastAsia="Calibri" w:hAnsi="Times New Roman" w:cs="Times New Roman"/>
          <w:sz w:val="28"/>
          <w:vertAlign w:val="superscript"/>
          <w:lang w:eastAsia="ru-RU"/>
        </w:rPr>
        <w:t>2</w:t>
      </w:r>
      <w:r w:rsidRPr="006C6AEC">
        <w:rPr>
          <w:rFonts w:ascii="Times New Roman" w:eastAsia="Calibri" w:hAnsi="Times New Roman" w:cs="Times New Roman"/>
          <w:sz w:val="28"/>
          <w:lang w:eastAsia="ru-RU"/>
        </w:rPr>
        <w:t>;</w:t>
      </w:r>
    </w:p>
    <w:p w14:paraId="11354D96" w14:textId="4FE915FB" w:rsidR="006C6AEC" w:rsidRDefault="006C6AEC" w:rsidP="006C6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>
        <w:rPr>
          <w:rFonts w:ascii="Times New Roman" w:eastAsia="Calibri" w:hAnsi="Times New Roman" w:cs="Times New Roman"/>
          <w:sz w:val="28"/>
          <w:lang w:eastAsia="ru-RU"/>
        </w:rPr>
        <w:t xml:space="preserve">- </w:t>
      </w:r>
      <w:r w:rsidRPr="006C6AEC">
        <w:rPr>
          <w:rFonts w:ascii="Times New Roman" w:eastAsia="Calibri" w:hAnsi="Times New Roman" w:cs="Times New Roman"/>
          <w:i/>
          <w:iCs/>
          <w:sz w:val="28"/>
          <w:lang w:eastAsia="ru-RU"/>
        </w:rPr>
        <w:t>земляника -</w:t>
      </w:r>
      <w:r w:rsidRPr="006C6AEC">
        <w:rPr>
          <w:rFonts w:ascii="Times New Roman" w:eastAsia="Calibri" w:hAnsi="Times New Roman" w:cs="Times New Roman"/>
          <w:sz w:val="28"/>
          <w:lang w:eastAsia="ru-RU"/>
        </w:rPr>
        <w:t xml:space="preserve"> внесение при подготовке почвы (вспашка, перекопка, рыхление) и в подкормку в течение вегетационного периода 1-2 раза из расчета </w:t>
      </w:r>
      <w:r w:rsidRPr="008636E5">
        <w:rPr>
          <w:rFonts w:ascii="Times New Roman" w:eastAsia="Calibri" w:hAnsi="Times New Roman" w:cs="Times New Roman"/>
          <w:sz w:val="28"/>
          <w:lang w:eastAsia="ru-RU"/>
        </w:rPr>
        <w:t>20-30 г/</w:t>
      </w:r>
      <w:r w:rsidRPr="006C6AEC">
        <w:rPr>
          <w:rFonts w:ascii="Times New Roman" w:eastAsia="Calibri" w:hAnsi="Times New Roman" w:cs="Times New Roman"/>
          <w:sz w:val="28"/>
          <w:lang w:eastAsia="ru-RU"/>
        </w:rPr>
        <w:t>м</w:t>
      </w:r>
      <w:r w:rsidRPr="006C6AEC">
        <w:rPr>
          <w:rFonts w:ascii="Times New Roman" w:eastAsia="Calibri" w:hAnsi="Times New Roman" w:cs="Times New Roman"/>
          <w:sz w:val="28"/>
          <w:vertAlign w:val="superscript"/>
          <w:lang w:eastAsia="ru-RU"/>
        </w:rPr>
        <w:t>2</w:t>
      </w:r>
      <w:r w:rsidRPr="006C6AEC">
        <w:rPr>
          <w:rFonts w:ascii="Times New Roman" w:eastAsia="Calibri" w:hAnsi="Times New Roman" w:cs="Times New Roman"/>
          <w:sz w:val="28"/>
          <w:lang w:eastAsia="ru-RU"/>
        </w:rPr>
        <w:t>;</w:t>
      </w:r>
    </w:p>
    <w:p w14:paraId="019E6C9D" w14:textId="2C4200BA" w:rsidR="006C6AEC" w:rsidRPr="006C6AEC" w:rsidRDefault="006C6AEC" w:rsidP="006C6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>
        <w:rPr>
          <w:rFonts w:ascii="Times New Roman" w:eastAsia="Calibri" w:hAnsi="Times New Roman" w:cs="Times New Roman"/>
          <w:sz w:val="28"/>
          <w:lang w:eastAsia="ru-RU"/>
        </w:rPr>
        <w:t xml:space="preserve">- </w:t>
      </w:r>
      <w:r w:rsidRPr="006C6AEC">
        <w:rPr>
          <w:rFonts w:ascii="Times New Roman" w:eastAsia="Calibri" w:hAnsi="Times New Roman" w:cs="Times New Roman"/>
          <w:i/>
          <w:iCs/>
          <w:sz w:val="28"/>
          <w:lang w:eastAsia="ru-RU"/>
        </w:rPr>
        <w:t>овощные, цветочно-декоративные культуры (рассада, горшечные растения) -</w:t>
      </w:r>
      <w:r w:rsidRPr="006C6AEC">
        <w:rPr>
          <w:rFonts w:ascii="Times New Roman" w:eastAsia="Calibri" w:hAnsi="Times New Roman" w:cs="Times New Roman"/>
          <w:sz w:val="28"/>
          <w:lang w:eastAsia="ru-RU"/>
        </w:rPr>
        <w:t xml:space="preserve"> внесение при подготовке грунта из расчета 14-16 г/л грунта.</w:t>
      </w:r>
    </w:p>
    <w:p w14:paraId="24FE3A7F" w14:textId="77777777" w:rsidR="00662FC4" w:rsidRPr="00D42B7A" w:rsidRDefault="00662FC4" w:rsidP="00662FC4">
      <w:pPr>
        <w:tabs>
          <w:tab w:val="left" w:pos="1155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80BF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Для сельскохозяйственного производства: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9"/>
        <w:gridCol w:w="3402"/>
        <w:gridCol w:w="3254"/>
      </w:tblGrid>
      <w:tr w:rsidR="005A4437" w:rsidRPr="00662FC4" w14:paraId="15E1E69F" w14:textId="77777777" w:rsidTr="003B2BFB">
        <w:trPr>
          <w:trHeight w:val="20"/>
        </w:trPr>
        <w:tc>
          <w:tcPr>
            <w:tcW w:w="2689" w:type="dxa"/>
            <w:vAlign w:val="center"/>
          </w:tcPr>
          <w:p w14:paraId="3FCCF756" w14:textId="77777777" w:rsidR="005A4437" w:rsidRPr="00662FC4" w:rsidRDefault="005A4437" w:rsidP="00662F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662FC4">
              <w:rPr>
                <w:rFonts w:ascii="Times New Roman" w:eastAsia="Calibri" w:hAnsi="Times New Roman" w:cs="Times New Roman"/>
                <w:b/>
                <w:bCs/>
                <w:sz w:val="28"/>
                <w:lang w:eastAsia="ru-RU"/>
              </w:rPr>
              <w:t>Марка</w:t>
            </w:r>
          </w:p>
        </w:tc>
        <w:tc>
          <w:tcPr>
            <w:tcW w:w="3402" w:type="dxa"/>
            <w:vAlign w:val="center"/>
          </w:tcPr>
          <w:p w14:paraId="353982DF" w14:textId="77777777" w:rsidR="005A4437" w:rsidRPr="00662FC4" w:rsidRDefault="005A4437" w:rsidP="00662F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662FC4">
              <w:rPr>
                <w:rFonts w:ascii="Times New Roman" w:eastAsia="Calibri" w:hAnsi="Times New Roman" w:cs="Times New Roman"/>
                <w:b/>
                <w:bCs/>
                <w:sz w:val="28"/>
                <w:lang w:eastAsia="ru-RU"/>
              </w:rPr>
              <w:t>Доза применения</w:t>
            </w:r>
          </w:p>
        </w:tc>
        <w:tc>
          <w:tcPr>
            <w:tcW w:w="3254" w:type="dxa"/>
            <w:vAlign w:val="center"/>
          </w:tcPr>
          <w:p w14:paraId="7A5E7CAD" w14:textId="77777777" w:rsidR="005A4437" w:rsidRPr="00662FC4" w:rsidRDefault="005A4437" w:rsidP="00662F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662FC4">
              <w:rPr>
                <w:rFonts w:ascii="Times New Roman" w:eastAsia="Calibri" w:hAnsi="Times New Roman" w:cs="Times New Roman"/>
                <w:b/>
                <w:bCs/>
                <w:sz w:val="28"/>
                <w:lang w:eastAsia="ru-RU"/>
              </w:rPr>
              <w:t>Культура, время, особенности применения</w:t>
            </w:r>
          </w:p>
        </w:tc>
      </w:tr>
      <w:tr w:rsidR="005A4437" w:rsidRPr="00662FC4" w14:paraId="20ED5E2D" w14:textId="77777777" w:rsidTr="003B2BFB">
        <w:trPr>
          <w:trHeight w:val="20"/>
        </w:trPr>
        <w:tc>
          <w:tcPr>
            <w:tcW w:w="2689" w:type="dxa"/>
            <w:vAlign w:val="center"/>
          </w:tcPr>
          <w:p w14:paraId="486ECD82" w14:textId="77777777" w:rsidR="005A4437" w:rsidRPr="00662FC4" w:rsidRDefault="005A4437" w:rsidP="00662F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662FC4">
              <w:rPr>
                <w:rFonts w:ascii="Times New Roman" w:eastAsia="Calibri" w:hAnsi="Times New Roman" w:cs="Times New Roman"/>
                <w:sz w:val="28"/>
                <w:lang w:val="en-US" w:eastAsia="ru-RU"/>
              </w:rPr>
              <w:t xml:space="preserve">NPK (Mg S) </w:t>
            </w:r>
            <w:r w:rsidRPr="00662FC4">
              <w:rPr>
                <w:rFonts w:ascii="Times New Roman" w:eastAsia="Calibri" w:hAnsi="Times New Roman" w:cs="Times New Roman"/>
                <w:sz w:val="28"/>
                <w:lang w:eastAsia="ru-RU"/>
              </w:rPr>
              <w:t>7-20-28</w:t>
            </w:r>
          </w:p>
        </w:tc>
        <w:tc>
          <w:tcPr>
            <w:tcW w:w="3402" w:type="dxa"/>
            <w:vAlign w:val="center"/>
          </w:tcPr>
          <w:p w14:paraId="5DCEC9B8" w14:textId="77777777" w:rsidR="005A4437" w:rsidRPr="00662FC4" w:rsidRDefault="005A4437" w:rsidP="00662F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662FC4">
              <w:rPr>
                <w:rFonts w:ascii="Times New Roman" w:eastAsia="Calibri" w:hAnsi="Times New Roman" w:cs="Times New Roman"/>
                <w:sz w:val="28"/>
                <w:lang w:eastAsia="ru-RU"/>
              </w:rPr>
              <w:t>20-500 кг/га</w:t>
            </w:r>
          </w:p>
          <w:p w14:paraId="611D7B59" w14:textId="57FA7664" w:rsidR="005A4437" w:rsidRPr="00662FC4" w:rsidRDefault="005A4437" w:rsidP="00662F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662FC4">
              <w:rPr>
                <w:rFonts w:ascii="Times New Roman" w:eastAsia="Calibri" w:hAnsi="Times New Roman" w:cs="Times New Roman"/>
                <w:sz w:val="28"/>
                <w:lang w:eastAsia="ru-RU"/>
              </w:rPr>
              <w:t xml:space="preserve">в зависимости от вида культуры, технологии выращивания, планируемого урожая, </w:t>
            </w:r>
            <w:r w:rsidRPr="00662FC4">
              <w:rPr>
                <w:rFonts w:ascii="Times New Roman" w:eastAsia="Calibri" w:hAnsi="Times New Roman" w:cs="Times New Roman"/>
                <w:sz w:val="28"/>
                <w:lang w:eastAsia="ru-RU"/>
              </w:rPr>
              <w:lastRenderedPageBreak/>
              <w:t>способа внесения, с учетом агрохимических показателей почвы</w:t>
            </w:r>
          </w:p>
        </w:tc>
        <w:tc>
          <w:tcPr>
            <w:tcW w:w="3254" w:type="dxa"/>
            <w:vAlign w:val="center"/>
          </w:tcPr>
          <w:p w14:paraId="4311E790" w14:textId="77777777" w:rsidR="005A4437" w:rsidRPr="00662FC4" w:rsidRDefault="005A4437" w:rsidP="00662F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662FC4">
              <w:rPr>
                <w:rFonts w:ascii="Times New Roman" w:eastAsia="Calibri" w:hAnsi="Times New Roman" w:cs="Times New Roman"/>
                <w:i/>
                <w:iCs/>
                <w:sz w:val="28"/>
                <w:lang w:eastAsia="ru-RU"/>
              </w:rPr>
              <w:lastRenderedPageBreak/>
              <w:t>Все культуры</w:t>
            </w:r>
            <w:r w:rsidRPr="00662FC4">
              <w:rPr>
                <w:rFonts w:ascii="Times New Roman" w:eastAsia="Calibri" w:hAnsi="Times New Roman" w:cs="Times New Roman"/>
                <w:sz w:val="28"/>
                <w:lang w:eastAsia="ru-RU"/>
              </w:rPr>
              <w:t xml:space="preserve"> - основное, припосевное внесение, подкормка</w:t>
            </w:r>
          </w:p>
        </w:tc>
      </w:tr>
      <w:tr w:rsidR="005A4437" w:rsidRPr="00662FC4" w14:paraId="5721B767" w14:textId="77777777" w:rsidTr="003B2BFB">
        <w:trPr>
          <w:trHeight w:val="20"/>
        </w:trPr>
        <w:tc>
          <w:tcPr>
            <w:tcW w:w="2689" w:type="dxa"/>
            <w:vAlign w:val="center"/>
          </w:tcPr>
          <w:p w14:paraId="0E880E2C" w14:textId="77777777" w:rsidR="005A4437" w:rsidRPr="00662FC4" w:rsidRDefault="005A4437" w:rsidP="00662F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662FC4">
              <w:rPr>
                <w:rFonts w:ascii="Times New Roman" w:eastAsia="Calibri" w:hAnsi="Times New Roman" w:cs="Times New Roman"/>
                <w:sz w:val="28"/>
                <w:lang w:eastAsia="ru-RU"/>
              </w:rPr>
              <w:t xml:space="preserve">Кропкеа </w:t>
            </w:r>
            <w:r w:rsidRPr="00662FC4">
              <w:rPr>
                <w:rFonts w:ascii="Times New Roman" w:eastAsia="Calibri" w:hAnsi="Times New Roman" w:cs="Times New Roman"/>
                <w:sz w:val="28"/>
                <w:lang w:val="en-US" w:eastAsia="ru-RU"/>
              </w:rPr>
              <w:t>NPK (Mg S) 8-11-23</w:t>
            </w:r>
          </w:p>
        </w:tc>
        <w:tc>
          <w:tcPr>
            <w:tcW w:w="3402" w:type="dxa"/>
            <w:vAlign w:val="center"/>
          </w:tcPr>
          <w:p w14:paraId="14946EF3" w14:textId="77777777" w:rsidR="005A4437" w:rsidRPr="00662FC4" w:rsidRDefault="005A4437" w:rsidP="00662F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662FC4">
              <w:rPr>
                <w:rFonts w:ascii="Times New Roman" w:eastAsia="Calibri" w:hAnsi="Times New Roman" w:cs="Times New Roman"/>
                <w:sz w:val="28"/>
                <w:lang w:eastAsia="ru-RU"/>
              </w:rPr>
              <w:t>20-500 кг/га</w:t>
            </w:r>
          </w:p>
          <w:p w14:paraId="1D712643" w14:textId="3E9CBA9D" w:rsidR="005A4437" w:rsidRPr="00662FC4" w:rsidRDefault="005A4437" w:rsidP="00662F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662FC4">
              <w:rPr>
                <w:rFonts w:ascii="Times New Roman" w:eastAsia="Calibri" w:hAnsi="Times New Roman" w:cs="Times New Roman"/>
                <w:sz w:val="28"/>
                <w:lang w:eastAsia="ru-RU"/>
              </w:rPr>
              <w:t>в зависимости от вида культуры, технологии выращивания, планируемого урожая, способа внесения, с учетом агрохимических показателей почвы</w:t>
            </w:r>
          </w:p>
        </w:tc>
        <w:tc>
          <w:tcPr>
            <w:tcW w:w="3254" w:type="dxa"/>
            <w:vAlign w:val="center"/>
          </w:tcPr>
          <w:p w14:paraId="18D5A4D8" w14:textId="77777777" w:rsidR="005A4437" w:rsidRPr="00662FC4" w:rsidRDefault="005A4437" w:rsidP="00662F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662FC4">
              <w:rPr>
                <w:rFonts w:ascii="Times New Roman" w:eastAsia="Calibri" w:hAnsi="Times New Roman" w:cs="Times New Roman"/>
                <w:i/>
                <w:iCs/>
                <w:sz w:val="28"/>
                <w:lang w:eastAsia="ru-RU"/>
              </w:rPr>
              <w:t>Все культуры -</w:t>
            </w:r>
            <w:r w:rsidRPr="00662FC4">
              <w:rPr>
                <w:rFonts w:ascii="Times New Roman" w:eastAsia="Calibri" w:hAnsi="Times New Roman" w:cs="Times New Roman"/>
                <w:sz w:val="28"/>
                <w:lang w:eastAsia="ru-RU"/>
              </w:rPr>
              <w:t xml:space="preserve"> основное, припосевное внесение, подкормка</w:t>
            </w:r>
          </w:p>
        </w:tc>
      </w:tr>
    </w:tbl>
    <w:p w14:paraId="5DCD0F93" w14:textId="77777777" w:rsidR="005C3974" w:rsidRPr="00D42B7A" w:rsidRDefault="005C3974" w:rsidP="005C3974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80BF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Для личных подсобных хозяйств: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9"/>
        <w:gridCol w:w="1984"/>
        <w:gridCol w:w="4672"/>
      </w:tblGrid>
      <w:tr w:rsidR="003B2BFB" w:rsidRPr="005C3974" w14:paraId="50638173" w14:textId="77777777" w:rsidTr="007C6AEC">
        <w:trPr>
          <w:trHeight w:val="20"/>
        </w:trPr>
        <w:tc>
          <w:tcPr>
            <w:tcW w:w="2689" w:type="dxa"/>
          </w:tcPr>
          <w:p w14:paraId="411909FF" w14:textId="77777777" w:rsidR="003B2BFB" w:rsidRPr="005C3974" w:rsidRDefault="003B2BFB" w:rsidP="00576E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5C3974">
              <w:rPr>
                <w:rFonts w:ascii="Times New Roman" w:eastAsia="Calibri" w:hAnsi="Times New Roman" w:cs="Times New Roman"/>
                <w:b/>
                <w:bCs/>
                <w:sz w:val="28"/>
                <w:lang w:eastAsia="ru-RU"/>
              </w:rPr>
              <w:t>Марка</w:t>
            </w:r>
          </w:p>
        </w:tc>
        <w:tc>
          <w:tcPr>
            <w:tcW w:w="1984" w:type="dxa"/>
          </w:tcPr>
          <w:p w14:paraId="78A15F37" w14:textId="77777777" w:rsidR="003B2BFB" w:rsidRPr="005C3974" w:rsidRDefault="003B2BFB" w:rsidP="00576E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5C3974">
              <w:rPr>
                <w:rFonts w:ascii="Times New Roman" w:eastAsia="Calibri" w:hAnsi="Times New Roman" w:cs="Times New Roman"/>
                <w:b/>
                <w:bCs/>
                <w:sz w:val="28"/>
                <w:lang w:eastAsia="ru-RU"/>
              </w:rPr>
              <w:t>Доза применения</w:t>
            </w:r>
          </w:p>
        </w:tc>
        <w:tc>
          <w:tcPr>
            <w:tcW w:w="4672" w:type="dxa"/>
          </w:tcPr>
          <w:p w14:paraId="61CEAA2E" w14:textId="77777777" w:rsidR="003B2BFB" w:rsidRPr="005C3974" w:rsidRDefault="003B2BFB" w:rsidP="00576E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5C3974">
              <w:rPr>
                <w:rFonts w:ascii="Times New Roman" w:eastAsia="Calibri" w:hAnsi="Times New Roman" w:cs="Times New Roman"/>
                <w:b/>
                <w:bCs/>
                <w:sz w:val="28"/>
                <w:lang w:eastAsia="ru-RU"/>
              </w:rPr>
              <w:t>Культура, время, особенности применения</w:t>
            </w:r>
          </w:p>
        </w:tc>
      </w:tr>
      <w:tr w:rsidR="003B2BFB" w:rsidRPr="005C3974" w14:paraId="40E557F2" w14:textId="77777777" w:rsidTr="007C6AEC">
        <w:trPr>
          <w:trHeight w:val="20"/>
        </w:trPr>
        <w:tc>
          <w:tcPr>
            <w:tcW w:w="2689" w:type="dxa"/>
            <w:vMerge w:val="restart"/>
          </w:tcPr>
          <w:p w14:paraId="07015721" w14:textId="77777777" w:rsidR="003B2BFB" w:rsidRPr="005C3974" w:rsidRDefault="003B2BFB" w:rsidP="00576E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5C3974">
              <w:rPr>
                <w:rFonts w:ascii="Times New Roman" w:eastAsia="Calibri" w:hAnsi="Times New Roman" w:cs="Times New Roman"/>
                <w:sz w:val="28"/>
                <w:lang w:val="en-US" w:eastAsia="ru-RU"/>
              </w:rPr>
              <w:t xml:space="preserve">NPK (Mg S) </w:t>
            </w:r>
            <w:r w:rsidRPr="005C3974">
              <w:rPr>
                <w:rFonts w:ascii="Times New Roman" w:eastAsia="Calibri" w:hAnsi="Times New Roman" w:cs="Times New Roman"/>
                <w:sz w:val="28"/>
                <w:lang w:eastAsia="ru-RU"/>
              </w:rPr>
              <w:t>7-20-28</w:t>
            </w:r>
          </w:p>
        </w:tc>
        <w:tc>
          <w:tcPr>
            <w:tcW w:w="1984" w:type="dxa"/>
          </w:tcPr>
          <w:p w14:paraId="59783A8B" w14:textId="77777777" w:rsidR="003B2BFB" w:rsidRPr="005C3974" w:rsidRDefault="003B2BFB" w:rsidP="00576E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5C3974">
              <w:rPr>
                <w:rFonts w:ascii="Times New Roman" w:eastAsia="Calibri" w:hAnsi="Times New Roman" w:cs="Times New Roman"/>
                <w:sz w:val="28"/>
                <w:lang w:eastAsia="ru-RU"/>
              </w:rPr>
              <w:t>50-80 г/м</w:t>
            </w:r>
            <w:r w:rsidRPr="005C3974">
              <w:rPr>
                <w:rFonts w:ascii="Times New Roman" w:eastAsia="Calibri" w:hAnsi="Times New Roman" w:cs="Times New Roman"/>
                <w:sz w:val="28"/>
                <w:vertAlign w:val="superscript"/>
                <w:lang w:eastAsia="ru-RU"/>
              </w:rPr>
              <w:t>2</w:t>
            </w:r>
          </w:p>
        </w:tc>
        <w:tc>
          <w:tcPr>
            <w:tcW w:w="4672" w:type="dxa"/>
          </w:tcPr>
          <w:p w14:paraId="746AD11E" w14:textId="34A80809" w:rsidR="003B2BFB" w:rsidRPr="005C3974" w:rsidRDefault="003B2BFB" w:rsidP="00576E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5C3974">
              <w:rPr>
                <w:rFonts w:ascii="Times New Roman" w:eastAsia="Calibri" w:hAnsi="Times New Roman" w:cs="Times New Roman"/>
                <w:i/>
                <w:iCs/>
                <w:sz w:val="28"/>
                <w:lang w:eastAsia="ru-RU"/>
              </w:rPr>
              <w:t>Овощные культуры, картофель</w:t>
            </w:r>
            <w:r w:rsidRPr="005C3974">
              <w:rPr>
                <w:rFonts w:ascii="Times New Roman" w:eastAsia="Calibri" w:hAnsi="Times New Roman" w:cs="Times New Roman"/>
                <w:sz w:val="28"/>
                <w:lang w:eastAsia="ru-RU"/>
              </w:rPr>
              <w:t xml:space="preserve"> - внесение при подготовке почвы (вспашка, перекопка, рыхление) и в подкормку в течение вегетационного периода 1-2 раза</w:t>
            </w:r>
          </w:p>
        </w:tc>
      </w:tr>
      <w:tr w:rsidR="003B2BFB" w:rsidRPr="005C3974" w14:paraId="7AA061D9" w14:textId="77777777" w:rsidTr="007C6AEC">
        <w:trPr>
          <w:trHeight w:val="20"/>
        </w:trPr>
        <w:tc>
          <w:tcPr>
            <w:tcW w:w="2689" w:type="dxa"/>
            <w:vMerge/>
          </w:tcPr>
          <w:p w14:paraId="74341A70" w14:textId="77777777" w:rsidR="003B2BFB" w:rsidRPr="005C3974" w:rsidRDefault="003B2BFB" w:rsidP="00576E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</w:p>
        </w:tc>
        <w:tc>
          <w:tcPr>
            <w:tcW w:w="1984" w:type="dxa"/>
          </w:tcPr>
          <w:p w14:paraId="0DE73559" w14:textId="77777777" w:rsidR="003B2BFB" w:rsidRPr="005C3974" w:rsidRDefault="003B2BFB" w:rsidP="00576E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5C3974">
              <w:rPr>
                <w:rFonts w:ascii="Times New Roman" w:eastAsia="Calibri" w:hAnsi="Times New Roman" w:cs="Times New Roman"/>
                <w:sz w:val="28"/>
                <w:lang w:eastAsia="ru-RU"/>
              </w:rPr>
              <w:t>30-70 г/м</w:t>
            </w:r>
            <w:r w:rsidRPr="005C3974">
              <w:rPr>
                <w:rFonts w:ascii="Times New Roman" w:eastAsia="Calibri" w:hAnsi="Times New Roman" w:cs="Times New Roman"/>
                <w:sz w:val="28"/>
                <w:vertAlign w:val="superscript"/>
                <w:lang w:eastAsia="ru-RU"/>
              </w:rPr>
              <w:t>2</w:t>
            </w:r>
          </w:p>
        </w:tc>
        <w:tc>
          <w:tcPr>
            <w:tcW w:w="4672" w:type="dxa"/>
          </w:tcPr>
          <w:p w14:paraId="79F65824" w14:textId="3BFD1015" w:rsidR="003B2BFB" w:rsidRPr="008636E5" w:rsidRDefault="003B2BFB" w:rsidP="00576E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8636E5">
              <w:rPr>
                <w:rFonts w:ascii="Times New Roman" w:eastAsia="Calibri" w:hAnsi="Times New Roman" w:cs="Times New Roman"/>
                <w:i/>
                <w:iCs/>
                <w:sz w:val="28"/>
                <w:lang w:eastAsia="ru-RU"/>
              </w:rPr>
              <w:t>Плодово-ягодные, цветочно-декоративные культуры -</w:t>
            </w:r>
            <w:r w:rsidRPr="008636E5">
              <w:rPr>
                <w:rFonts w:ascii="Times New Roman" w:eastAsia="Calibri" w:hAnsi="Times New Roman" w:cs="Times New Roman"/>
                <w:sz w:val="28"/>
                <w:lang w:eastAsia="ru-RU"/>
              </w:rPr>
              <w:t xml:space="preserve"> внесение при подготовке почвы (вспашка, перекопка, рыхление) и в подкормку в течение вегетационного периода 1-2 раза</w:t>
            </w:r>
          </w:p>
        </w:tc>
      </w:tr>
      <w:tr w:rsidR="003B2BFB" w:rsidRPr="005C3974" w14:paraId="5C1232F9" w14:textId="77777777" w:rsidTr="007C6AEC">
        <w:trPr>
          <w:trHeight w:val="20"/>
        </w:trPr>
        <w:tc>
          <w:tcPr>
            <w:tcW w:w="2689" w:type="dxa"/>
            <w:vMerge/>
          </w:tcPr>
          <w:p w14:paraId="75946EB7" w14:textId="77777777" w:rsidR="003B2BFB" w:rsidRPr="005C3974" w:rsidRDefault="003B2BFB" w:rsidP="00576E1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5A6869CD" w14:textId="77777777" w:rsidR="003B2BFB" w:rsidRPr="005C3974" w:rsidRDefault="003B2BFB" w:rsidP="00576E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5C3974">
              <w:rPr>
                <w:rFonts w:ascii="Times New Roman" w:eastAsia="Calibri" w:hAnsi="Times New Roman" w:cs="Times New Roman"/>
                <w:sz w:val="28"/>
                <w:lang w:eastAsia="ru-RU"/>
              </w:rPr>
              <w:t>20-30 г/м</w:t>
            </w:r>
            <w:r w:rsidRPr="005C3974">
              <w:rPr>
                <w:rFonts w:ascii="Times New Roman" w:eastAsia="Calibri" w:hAnsi="Times New Roman" w:cs="Times New Roman"/>
                <w:sz w:val="28"/>
                <w:vertAlign w:val="superscript"/>
                <w:lang w:eastAsia="ru-RU"/>
              </w:rPr>
              <w:t>2</w:t>
            </w:r>
          </w:p>
        </w:tc>
        <w:tc>
          <w:tcPr>
            <w:tcW w:w="4672" w:type="dxa"/>
          </w:tcPr>
          <w:p w14:paraId="72AFC47F" w14:textId="765EBD8F" w:rsidR="003B2BFB" w:rsidRPr="008636E5" w:rsidRDefault="003B2BFB" w:rsidP="00576E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8636E5">
              <w:rPr>
                <w:rFonts w:ascii="Times New Roman" w:eastAsia="Calibri" w:hAnsi="Times New Roman" w:cs="Times New Roman"/>
                <w:i/>
                <w:iCs/>
                <w:sz w:val="28"/>
                <w:lang w:eastAsia="ru-RU"/>
              </w:rPr>
              <w:t>Земляника</w:t>
            </w:r>
            <w:r w:rsidRPr="008636E5">
              <w:rPr>
                <w:rFonts w:ascii="Times New Roman" w:eastAsia="Calibri" w:hAnsi="Times New Roman" w:cs="Times New Roman"/>
                <w:sz w:val="28"/>
                <w:lang w:eastAsia="ru-RU"/>
              </w:rPr>
              <w:t xml:space="preserve"> - внесение при подготовке почвы (вспашка, перекопка, рыхление) и в подкормку в течение вегетационного периода 1-2 раза</w:t>
            </w:r>
          </w:p>
        </w:tc>
      </w:tr>
      <w:tr w:rsidR="003B2BFB" w:rsidRPr="005C3974" w14:paraId="4C0598ED" w14:textId="77777777" w:rsidTr="007C6AEC">
        <w:trPr>
          <w:trHeight w:val="20"/>
        </w:trPr>
        <w:tc>
          <w:tcPr>
            <w:tcW w:w="2689" w:type="dxa"/>
            <w:vMerge/>
          </w:tcPr>
          <w:p w14:paraId="763F3397" w14:textId="77777777" w:rsidR="003B2BFB" w:rsidRPr="005C3974" w:rsidRDefault="003B2BFB" w:rsidP="00576E1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71AB0BBB" w14:textId="77777777" w:rsidR="003B2BFB" w:rsidRPr="005C3974" w:rsidRDefault="003B2BFB" w:rsidP="00576E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5C3974">
              <w:rPr>
                <w:rFonts w:ascii="Times New Roman" w:eastAsia="Calibri" w:hAnsi="Times New Roman" w:cs="Times New Roman"/>
                <w:sz w:val="28"/>
                <w:lang w:eastAsia="ru-RU"/>
              </w:rPr>
              <w:t>14-16 г/л грунта</w:t>
            </w:r>
          </w:p>
        </w:tc>
        <w:tc>
          <w:tcPr>
            <w:tcW w:w="4672" w:type="dxa"/>
          </w:tcPr>
          <w:p w14:paraId="49EE0A15" w14:textId="2B9AFF2D" w:rsidR="003B2BFB" w:rsidRPr="008636E5" w:rsidRDefault="003B2BFB" w:rsidP="00576E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8636E5">
              <w:rPr>
                <w:rFonts w:ascii="Times New Roman" w:eastAsia="Calibri" w:hAnsi="Times New Roman" w:cs="Times New Roman"/>
                <w:i/>
                <w:iCs/>
                <w:sz w:val="28"/>
                <w:lang w:eastAsia="ru-RU"/>
              </w:rPr>
              <w:t>Овощные, цветочно-декоративные культуры (рассада, горшечные растения)</w:t>
            </w:r>
            <w:r w:rsidRPr="008636E5">
              <w:rPr>
                <w:rFonts w:ascii="Times New Roman" w:eastAsia="Calibri" w:hAnsi="Times New Roman" w:cs="Times New Roman"/>
                <w:sz w:val="28"/>
                <w:lang w:eastAsia="ru-RU"/>
              </w:rPr>
              <w:t xml:space="preserve"> - внесение при подготовке грунта</w:t>
            </w:r>
          </w:p>
        </w:tc>
      </w:tr>
      <w:tr w:rsidR="003B2BFB" w:rsidRPr="005C3974" w14:paraId="5B2CC5D6" w14:textId="77777777" w:rsidTr="007C6AEC">
        <w:trPr>
          <w:trHeight w:val="20"/>
        </w:trPr>
        <w:tc>
          <w:tcPr>
            <w:tcW w:w="2689" w:type="dxa"/>
            <w:vMerge w:val="restart"/>
          </w:tcPr>
          <w:p w14:paraId="63A2C48E" w14:textId="77777777" w:rsidR="003B2BFB" w:rsidRPr="005C3974" w:rsidRDefault="003B2BFB" w:rsidP="00576E1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5C39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Кропкеа </w:t>
            </w:r>
            <w:r w:rsidRPr="005C39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NPK (Mg S) 8-11-23</w:t>
            </w:r>
          </w:p>
        </w:tc>
        <w:tc>
          <w:tcPr>
            <w:tcW w:w="1984" w:type="dxa"/>
          </w:tcPr>
          <w:p w14:paraId="765B6BD3" w14:textId="77777777" w:rsidR="003B2BFB" w:rsidRPr="005C3974" w:rsidRDefault="003B2BFB" w:rsidP="00576E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5C3974">
              <w:rPr>
                <w:rFonts w:ascii="Times New Roman" w:eastAsia="Calibri" w:hAnsi="Times New Roman" w:cs="Times New Roman"/>
                <w:sz w:val="28"/>
                <w:lang w:eastAsia="ru-RU"/>
              </w:rPr>
              <w:t>50-80 г/м</w:t>
            </w:r>
            <w:r w:rsidRPr="005C3974">
              <w:rPr>
                <w:rFonts w:ascii="Times New Roman" w:eastAsia="Calibri" w:hAnsi="Times New Roman" w:cs="Times New Roman"/>
                <w:sz w:val="28"/>
                <w:vertAlign w:val="superscript"/>
                <w:lang w:eastAsia="ru-RU"/>
              </w:rPr>
              <w:t>2</w:t>
            </w:r>
          </w:p>
        </w:tc>
        <w:tc>
          <w:tcPr>
            <w:tcW w:w="4672" w:type="dxa"/>
          </w:tcPr>
          <w:p w14:paraId="2C44819A" w14:textId="5B1BAF09" w:rsidR="003B2BFB" w:rsidRPr="005C3974" w:rsidRDefault="003B2BFB" w:rsidP="00576E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5C3974">
              <w:rPr>
                <w:rFonts w:ascii="Times New Roman" w:eastAsia="Calibri" w:hAnsi="Times New Roman" w:cs="Times New Roman"/>
                <w:i/>
                <w:iCs/>
                <w:sz w:val="28"/>
                <w:lang w:eastAsia="ru-RU"/>
              </w:rPr>
              <w:t>Овощные культуры, картофель</w:t>
            </w:r>
            <w:r w:rsidRPr="005C3974">
              <w:rPr>
                <w:rFonts w:ascii="Times New Roman" w:eastAsia="Calibri" w:hAnsi="Times New Roman" w:cs="Times New Roman"/>
                <w:sz w:val="28"/>
                <w:lang w:eastAsia="ru-RU"/>
              </w:rPr>
              <w:t xml:space="preserve"> - внесение при подготовке почвы (вспашка, перекопка, рыхление) и в подкормку в течение вегетационного периода 1-2 раза</w:t>
            </w:r>
          </w:p>
        </w:tc>
      </w:tr>
      <w:tr w:rsidR="003B2BFB" w:rsidRPr="005C3974" w14:paraId="5E000D43" w14:textId="77777777" w:rsidTr="007C6AEC">
        <w:trPr>
          <w:trHeight w:val="20"/>
        </w:trPr>
        <w:tc>
          <w:tcPr>
            <w:tcW w:w="2689" w:type="dxa"/>
            <w:vMerge/>
          </w:tcPr>
          <w:p w14:paraId="4885DCE8" w14:textId="77777777" w:rsidR="003B2BFB" w:rsidRPr="005C3974" w:rsidRDefault="003B2BFB" w:rsidP="00576E1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52788C24" w14:textId="77777777" w:rsidR="003B2BFB" w:rsidRPr="005C3974" w:rsidRDefault="003B2BFB" w:rsidP="00576E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5C3974">
              <w:rPr>
                <w:rFonts w:ascii="Times New Roman" w:eastAsia="Calibri" w:hAnsi="Times New Roman" w:cs="Times New Roman"/>
                <w:sz w:val="28"/>
                <w:lang w:eastAsia="ru-RU"/>
              </w:rPr>
              <w:t>30-70 г/м</w:t>
            </w:r>
            <w:r w:rsidRPr="005C3974">
              <w:rPr>
                <w:rFonts w:ascii="Times New Roman" w:eastAsia="Calibri" w:hAnsi="Times New Roman" w:cs="Times New Roman"/>
                <w:sz w:val="28"/>
                <w:vertAlign w:val="superscript"/>
                <w:lang w:eastAsia="ru-RU"/>
              </w:rPr>
              <w:t>2</w:t>
            </w:r>
          </w:p>
        </w:tc>
        <w:tc>
          <w:tcPr>
            <w:tcW w:w="4672" w:type="dxa"/>
          </w:tcPr>
          <w:p w14:paraId="75A53570" w14:textId="691A949A" w:rsidR="003B2BFB" w:rsidRPr="005C3974" w:rsidRDefault="003B2BFB" w:rsidP="00576E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5C3974">
              <w:rPr>
                <w:rFonts w:ascii="Times New Roman" w:eastAsia="Calibri" w:hAnsi="Times New Roman" w:cs="Times New Roman"/>
                <w:i/>
                <w:iCs/>
                <w:sz w:val="28"/>
                <w:lang w:eastAsia="ru-RU"/>
              </w:rPr>
              <w:t>Плодово-ягодные, цветочно-декора</w:t>
            </w:r>
            <w:r w:rsidRPr="00127B32">
              <w:rPr>
                <w:rFonts w:ascii="Times New Roman" w:eastAsia="Calibri" w:hAnsi="Times New Roman" w:cs="Times New Roman"/>
                <w:i/>
                <w:iCs/>
                <w:sz w:val="28"/>
                <w:lang w:eastAsia="ru-RU"/>
              </w:rPr>
              <w:t>т</w:t>
            </w:r>
            <w:r w:rsidRPr="005C3974">
              <w:rPr>
                <w:rFonts w:ascii="Times New Roman" w:eastAsia="Calibri" w:hAnsi="Times New Roman" w:cs="Times New Roman"/>
                <w:i/>
                <w:iCs/>
                <w:sz w:val="28"/>
                <w:lang w:eastAsia="ru-RU"/>
              </w:rPr>
              <w:t>ивные культуры</w:t>
            </w:r>
            <w:r w:rsidRPr="005C3974">
              <w:rPr>
                <w:rFonts w:ascii="Times New Roman" w:eastAsia="Calibri" w:hAnsi="Times New Roman" w:cs="Times New Roman"/>
                <w:sz w:val="28"/>
                <w:lang w:eastAsia="ru-RU"/>
              </w:rPr>
              <w:t xml:space="preserve"> - внесение при подготовке почвы (вспашка, перекопка, рыхление) и в подкормку в течение вегетационного периода 1-2 раза</w:t>
            </w:r>
          </w:p>
        </w:tc>
      </w:tr>
      <w:tr w:rsidR="003B2BFB" w:rsidRPr="005C3974" w14:paraId="419A4FDF" w14:textId="77777777" w:rsidTr="007C6AEC">
        <w:trPr>
          <w:trHeight w:val="20"/>
        </w:trPr>
        <w:tc>
          <w:tcPr>
            <w:tcW w:w="2689" w:type="dxa"/>
            <w:vMerge/>
          </w:tcPr>
          <w:p w14:paraId="62A641F8" w14:textId="77777777" w:rsidR="003B2BFB" w:rsidRPr="005C3974" w:rsidRDefault="003B2BFB" w:rsidP="00576E1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1F3DA62E" w14:textId="77777777" w:rsidR="003B2BFB" w:rsidRPr="005C3974" w:rsidRDefault="003B2BFB" w:rsidP="00576E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5C3974">
              <w:rPr>
                <w:rFonts w:ascii="Times New Roman" w:eastAsia="Calibri" w:hAnsi="Times New Roman" w:cs="Times New Roman"/>
                <w:sz w:val="28"/>
                <w:lang w:eastAsia="ru-RU"/>
              </w:rPr>
              <w:t>20-30 г/м</w:t>
            </w:r>
            <w:r w:rsidRPr="005C3974">
              <w:rPr>
                <w:rFonts w:ascii="Times New Roman" w:eastAsia="Calibri" w:hAnsi="Times New Roman" w:cs="Times New Roman"/>
                <w:sz w:val="28"/>
                <w:vertAlign w:val="superscript"/>
                <w:lang w:eastAsia="ru-RU"/>
              </w:rPr>
              <w:t>2</w:t>
            </w:r>
          </w:p>
        </w:tc>
        <w:tc>
          <w:tcPr>
            <w:tcW w:w="4672" w:type="dxa"/>
          </w:tcPr>
          <w:p w14:paraId="1B1CF972" w14:textId="3BC3D5AD" w:rsidR="003B2BFB" w:rsidRPr="005C3974" w:rsidRDefault="003B2BFB" w:rsidP="00576E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5C3974">
              <w:rPr>
                <w:rFonts w:ascii="Times New Roman" w:eastAsia="Calibri" w:hAnsi="Times New Roman" w:cs="Times New Roman"/>
                <w:i/>
                <w:iCs/>
                <w:sz w:val="28"/>
                <w:lang w:eastAsia="ru-RU"/>
              </w:rPr>
              <w:t>Земляника</w:t>
            </w:r>
            <w:r w:rsidRPr="005C3974">
              <w:rPr>
                <w:rFonts w:ascii="Times New Roman" w:eastAsia="Calibri" w:hAnsi="Times New Roman" w:cs="Times New Roman"/>
                <w:sz w:val="28"/>
                <w:lang w:eastAsia="ru-RU"/>
              </w:rPr>
              <w:t xml:space="preserve"> - внесение при подготовке почвы (вспашка, перекопка, рыхление) и в подкормку в течение вегетационного периода 1-2 раза</w:t>
            </w:r>
          </w:p>
        </w:tc>
      </w:tr>
      <w:tr w:rsidR="003B2BFB" w:rsidRPr="005C3974" w14:paraId="33716AA1" w14:textId="77777777" w:rsidTr="007C6AEC">
        <w:trPr>
          <w:trHeight w:val="20"/>
        </w:trPr>
        <w:tc>
          <w:tcPr>
            <w:tcW w:w="2689" w:type="dxa"/>
            <w:vMerge/>
          </w:tcPr>
          <w:p w14:paraId="3ABFBEA6" w14:textId="77777777" w:rsidR="003B2BFB" w:rsidRPr="005C3974" w:rsidRDefault="003B2BFB" w:rsidP="00576E1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6901C1B7" w14:textId="77777777" w:rsidR="003B2BFB" w:rsidRPr="005C3974" w:rsidRDefault="003B2BFB" w:rsidP="00576E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5C3974">
              <w:rPr>
                <w:rFonts w:ascii="Times New Roman" w:eastAsia="Calibri" w:hAnsi="Times New Roman" w:cs="Times New Roman"/>
                <w:sz w:val="28"/>
                <w:lang w:eastAsia="ru-RU"/>
              </w:rPr>
              <w:t>14-16 г/л грунта</w:t>
            </w:r>
          </w:p>
        </w:tc>
        <w:tc>
          <w:tcPr>
            <w:tcW w:w="4672" w:type="dxa"/>
          </w:tcPr>
          <w:p w14:paraId="03717A67" w14:textId="2DE828CB" w:rsidR="003B2BFB" w:rsidRPr="005C3974" w:rsidRDefault="003B2BFB" w:rsidP="00576E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5C3974">
              <w:rPr>
                <w:rFonts w:ascii="Times New Roman" w:eastAsia="Calibri" w:hAnsi="Times New Roman" w:cs="Times New Roman"/>
                <w:i/>
                <w:iCs/>
                <w:sz w:val="28"/>
                <w:lang w:eastAsia="ru-RU"/>
              </w:rPr>
              <w:t>Овощные, цветочно-декоративные культуры (рассада, горшечные растения)</w:t>
            </w:r>
            <w:r w:rsidRPr="005C3974">
              <w:rPr>
                <w:rFonts w:ascii="Times New Roman" w:eastAsia="Calibri" w:hAnsi="Times New Roman" w:cs="Times New Roman"/>
                <w:sz w:val="28"/>
                <w:lang w:eastAsia="ru-RU"/>
              </w:rPr>
              <w:t xml:space="preserve"> - внесение при </w:t>
            </w:r>
            <w:r>
              <w:rPr>
                <w:rFonts w:ascii="Times New Roman" w:eastAsia="Calibri" w:hAnsi="Times New Roman" w:cs="Times New Roman"/>
                <w:sz w:val="28"/>
                <w:lang w:eastAsia="ru-RU"/>
              </w:rPr>
              <w:t>подготовке</w:t>
            </w:r>
            <w:r w:rsidRPr="005C3974">
              <w:rPr>
                <w:rFonts w:ascii="Times New Roman" w:eastAsia="Calibri" w:hAnsi="Times New Roman" w:cs="Times New Roman"/>
                <w:sz w:val="28"/>
                <w:lang w:eastAsia="ru-RU"/>
              </w:rPr>
              <w:t xml:space="preserve"> грунта</w:t>
            </w:r>
          </w:p>
        </w:tc>
      </w:tr>
    </w:tbl>
    <w:p w14:paraId="7D51792E" w14:textId="35B96D39" w:rsidR="006C6AEC" w:rsidRPr="006C6AEC" w:rsidRDefault="006C6AEC" w:rsidP="006C6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7F6A5306" w14:textId="77777777" w:rsidR="00E90C77" w:rsidRPr="009B1DA8" w:rsidRDefault="00E90C77" w:rsidP="00E90C77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85" w:name="_Toc145516215"/>
      <w:bookmarkStart w:id="86" w:name="_Toc145516273"/>
      <w:bookmarkStart w:id="87" w:name="_Toc145603311"/>
      <w:bookmarkStart w:id="88" w:name="_Toc145603369"/>
      <w:bookmarkStart w:id="89" w:name="_Toc149562614"/>
      <w:bookmarkStart w:id="90" w:name="_Toc157172582"/>
      <w:bookmarkStart w:id="91" w:name="_Toc157172612"/>
      <w:bookmarkStart w:id="92" w:name="_Toc158299556"/>
      <w:bookmarkStart w:id="93" w:name="_Toc158306503"/>
      <w:bookmarkStart w:id="94" w:name="_Toc160718727"/>
      <w:bookmarkStart w:id="95" w:name="_Toc163036199"/>
      <w:bookmarkStart w:id="96" w:name="_Toc171620408"/>
      <w:bookmarkStart w:id="97" w:name="_Toc176856488"/>
      <w:bookmarkStart w:id="98" w:name="_Toc179972890"/>
      <w:bookmarkStart w:id="99" w:name="_Toc181353877"/>
      <w:bookmarkStart w:id="100" w:name="_Toc183535172"/>
      <w:bookmarkStart w:id="101" w:name="_Toc184201382"/>
      <w:bookmarkStart w:id="102" w:name="_Toc184208269"/>
      <w:bookmarkStart w:id="103" w:name="_Toc184813560"/>
      <w:r>
        <w:rPr>
          <w:rFonts w:ascii="Times New Roman" w:eastAsia="Times New Roman" w:hAnsi="Times New Roman" w:cs="Times New Roman"/>
          <w:b/>
          <w:bCs/>
          <w:sz w:val="28"/>
          <w:szCs w:val="26"/>
        </w:rPr>
        <w:t>3</w:t>
      </w:r>
      <w:r w:rsidRPr="009B1DA8">
        <w:rPr>
          <w:rFonts w:ascii="Times New Roman" w:eastAsia="Times New Roman" w:hAnsi="Times New Roman" w:cs="Times New Roman"/>
          <w:b/>
          <w:bCs/>
          <w:sz w:val="28"/>
          <w:szCs w:val="26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6"/>
        </w:rPr>
        <w:t>1</w:t>
      </w:r>
      <w:r w:rsidRPr="009B1DA8">
        <w:rPr>
          <w:rFonts w:ascii="Times New Roman" w:eastAsia="Times New Roman" w:hAnsi="Times New Roman" w:cs="Times New Roman"/>
          <w:b/>
          <w:bCs/>
          <w:sz w:val="28"/>
          <w:szCs w:val="26"/>
        </w:rPr>
        <w:t xml:space="preserve"> Содержание токсичных и опасных веществ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048443E0" w14:textId="7FF89F28" w:rsidR="006C6AEC" w:rsidRPr="00E90C77" w:rsidRDefault="00E90C77" w:rsidP="00E90C77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lang w:eastAsia="ru-RU"/>
        </w:rPr>
      </w:pPr>
      <w:r w:rsidRPr="00E90C77">
        <w:rPr>
          <w:rFonts w:ascii="Times New Roman" w:eastAsia="Calibri" w:hAnsi="Times New Roman" w:cs="Times New Roman"/>
          <w:b/>
          <w:bCs/>
          <w:sz w:val="28"/>
          <w:lang w:eastAsia="ru-RU"/>
        </w:rPr>
        <w:t>Содержание токсичных химических веществ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02"/>
        <w:gridCol w:w="1495"/>
        <w:gridCol w:w="2694"/>
        <w:gridCol w:w="3254"/>
      </w:tblGrid>
      <w:tr w:rsidR="004C2B72" w:rsidRPr="00E90C77" w14:paraId="5B9041EF" w14:textId="77777777" w:rsidTr="004C2B72">
        <w:trPr>
          <w:trHeight w:val="20"/>
        </w:trPr>
        <w:tc>
          <w:tcPr>
            <w:tcW w:w="1902" w:type="dxa"/>
            <w:vMerge w:val="restart"/>
            <w:vAlign w:val="center"/>
          </w:tcPr>
          <w:p w14:paraId="0ADA8776" w14:textId="77777777" w:rsidR="00E90C77" w:rsidRPr="00E90C77" w:rsidRDefault="00E90C77" w:rsidP="00E90C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E90C77">
              <w:rPr>
                <w:rFonts w:ascii="Times New Roman" w:eastAsia="Calibri" w:hAnsi="Times New Roman" w:cs="Times New Roman"/>
                <w:b/>
                <w:bCs/>
                <w:sz w:val="28"/>
                <w:lang w:eastAsia="ru-RU"/>
              </w:rPr>
              <w:t>Наименование показателя</w:t>
            </w:r>
          </w:p>
        </w:tc>
        <w:tc>
          <w:tcPr>
            <w:tcW w:w="4189" w:type="dxa"/>
            <w:gridSpan w:val="2"/>
            <w:vAlign w:val="center"/>
          </w:tcPr>
          <w:p w14:paraId="7C8B7236" w14:textId="77777777" w:rsidR="00E90C77" w:rsidRPr="00E90C77" w:rsidRDefault="00E90C77" w:rsidP="00E90C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E90C77">
              <w:rPr>
                <w:rFonts w:ascii="Times New Roman" w:eastAsia="Calibri" w:hAnsi="Times New Roman" w:cs="Times New Roman"/>
                <w:b/>
                <w:bCs/>
                <w:sz w:val="28"/>
                <w:lang w:eastAsia="ru-RU"/>
              </w:rPr>
              <w:t>Содержание в агрохимикате, мг/кг</w:t>
            </w:r>
          </w:p>
        </w:tc>
        <w:tc>
          <w:tcPr>
            <w:tcW w:w="3254" w:type="dxa"/>
            <w:vMerge w:val="restart"/>
            <w:vAlign w:val="center"/>
          </w:tcPr>
          <w:p w14:paraId="0CA9723D" w14:textId="77777777" w:rsidR="00E90C77" w:rsidRPr="00E90C77" w:rsidRDefault="00E90C77" w:rsidP="00E90C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E90C77">
              <w:rPr>
                <w:rFonts w:ascii="Times New Roman" w:eastAsia="Calibri" w:hAnsi="Times New Roman" w:cs="Times New Roman"/>
                <w:b/>
                <w:bCs/>
                <w:sz w:val="28"/>
                <w:lang w:eastAsia="ru-RU"/>
              </w:rPr>
              <w:t>Протоколы испытаний (№, число, организация)</w:t>
            </w:r>
          </w:p>
        </w:tc>
      </w:tr>
      <w:tr w:rsidR="004C2B72" w:rsidRPr="00E90C77" w14:paraId="337F7889" w14:textId="77777777" w:rsidTr="004C2B72">
        <w:trPr>
          <w:trHeight w:val="20"/>
        </w:trPr>
        <w:tc>
          <w:tcPr>
            <w:tcW w:w="1902" w:type="dxa"/>
            <w:vMerge/>
            <w:vAlign w:val="center"/>
          </w:tcPr>
          <w:p w14:paraId="483E5B5F" w14:textId="77777777" w:rsidR="00E90C77" w:rsidRPr="00E90C77" w:rsidRDefault="00E90C77" w:rsidP="00E90C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</w:p>
        </w:tc>
        <w:tc>
          <w:tcPr>
            <w:tcW w:w="1495" w:type="dxa"/>
            <w:vAlign w:val="center"/>
          </w:tcPr>
          <w:p w14:paraId="1B44146B" w14:textId="341608AE" w:rsidR="00E90C77" w:rsidRPr="00CF1A4C" w:rsidRDefault="00E90C77" w:rsidP="00E90C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ru-RU"/>
              </w:rPr>
            </w:pPr>
            <w:r w:rsidRPr="00CF1A4C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lang w:val="en-US" w:eastAsia="ru-RU"/>
              </w:rPr>
              <w:t>NPK</w:t>
            </w:r>
            <w:r w:rsidR="00CF1A4C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lang w:eastAsia="ru-RU"/>
              </w:rPr>
              <w:t xml:space="preserve"> </w:t>
            </w:r>
            <w:r w:rsidRPr="00CF1A4C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lang w:val="en-US" w:eastAsia="ru-RU"/>
              </w:rPr>
              <w:t>(Mg</w:t>
            </w:r>
            <w:r w:rsidRPr="00CF1A4C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lang w:eastAsia="ru-RU"/>
              </w:rPr>
              <w:t xml:space="preserve"> </w:t>
            </w:r>
            <w:r w:rsidRPr="00CF1A4C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lang w:val="en-US" w:eastAsia="ru-RU"/>
              </w:rPr>
              <w:t xml:space="preserve">S) </w:t>
            </w:r>
            <w:r w:rsidRPr="00CF1A4C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lang w:eastAsia="ru-RU"/>
              </w:rPr>
              <w:t>7-20-28</w:t>
            </w:r>
          </w:p>
        </w:tc>
        <w:tc>
          <w:tcPr>
            <w:tcW w:w="2694" w:type="dxa"/>
            <w:vAlign w:val="center"/>
          </w:tcPr>
          <w:p w14:paraId="1DD01C99" w14:textId="3FF66296" w:rsidR="00E90C77" w:rsidRPr="00CF1A4C" w:rsidRDefault="00E90C77" w:rsidP="00E90C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ru-RU"/>
              </w:rPr>
            </w:pPr>
            <w:r w:rsidRPr="00CF1A4C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lang w:eastAsia="ru-RU"/>
              </w:rPr>
              <w:t xml:space="preserve">Кропкеа </w:t>
            </w:r>
            <w:r w:rsidRPr="00CF1A4C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lang w:val="en-US" w:eastAsia="ru-RU"/>
              </w:rPr>
              <w:t>NPK (Mg</w:t>
            </w:r>
            <w:r w:rsidRPr="00CF1A4C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lang w:eastAsia="ru-RU"/>
              </w:rPr>
              <w:t xml:space="preserve"> </w:t>
            </w:r>
            <w:r w:rsidRPr="00CF1A4C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lang w:val="en-US" w:eastAsia="ru-RU"/>
              </w:rPr>
              <w:t xml:space="preserve">S) </w:t>
            </w:r>
            <w:r w:rsidRPr="00CF1A4C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lang w:eastAsia="ru-RU"/>
              </w:rPr>
              <w:t>8-11-23</w:t>
            </w:r>
          </w:p>
        </w:tc>
        <w:tc>
          <w:tcPr>
            <w:tcW w:w="3254" w:type="dxa"/>
            <w:vMerge/>
            <w:vAlign w:val="center"/>
          </w:tcPr>
          <w:p w14:paraId="53E5D73F" w14:textId="77777777" w:rsidR="00E90C77" w:rsidRPr="00E90C77" w:rsidRDefault="00E90C77" w:rsidP="00E90C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</w:p>
        </w:tc>
      </w:tr>
      <w:tr w:rsidR="00E90C77" w:rsidRPr="00E90C77" w14:paraId="73B43396" w14:textId="77777777" w:rsidTr="004C2B72">
        <w:trPr>
          <w:trHeight w:val="20"/>
        </w:trPr>
        <w:tc>
          <w:tcPr>
            <w:tcW w:w="1902" w:type="dxa"/>
            <w:vAlign w:val="center"/>
          </w:tcPr>
          <w:p w14:paraId="3C3FE1C8" w14:textId="77777777" w:rsidR="00E90C77" w:rsidRPr="00E90C77" w:rsidRDefault="00E90C77" w:rsidP="00E90C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E90C77">
              <w:rPr>
                <w:rFonts w:ascii="Times New Roman" w:eastAsia="Calibri" w:hAnsi="Times New Roman" w:cs="Times New Roman"/>
                <w:sz w:val="28"/>
                <w:lang w:eastAsia="ru-RU"/>
              </w:rPr>
              <w:t>Свинец</w:t>
            </w:r>
          </w:p>
        </w:tc>
        <w:tc>
          <w:tcPr>
            <w:tcW w:w="1495" w:type="dxa"/>
            <w:vAlign w:val="center"/>
          </w:tcPr>
          <w:p w14:paraId="79C59077" w14:textId="77777777" w:rsidR="00E90C77" w:rsidRPr="00E90C77" w:rsidRDefault="00E90C77" w:rsidP="00E90C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E90C77">
              <w:rPr>
                <w:rFonts w:ascii="Times New Roman" w:eastAsia="Calibri" w:hAnsi="Times New Roman" w:cs="Times New Roman"/>
                <w:sz w:val="28"/>
                <w:lang w:eastAsia="ru-RU"/>
              </w:rPr>
              <w:t>11,22</w:t>
            </w:r>
          </w:p>
        </w:tc>
        <w:tc>
          <w:tcPr>
            <w:tcW w:w="2694" w:type="dxa"/>
            <w:vAlign w:val="center"/>
          </w:tcPr>
          <w:p w14:paraId="2B442B21" w14:textId="77777777" w:rsidR="00E90C77" w:rsidRPr="00E90C77" w:rsidRDefault="00E90C77" w:rsidP="00E90C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E90C77">
              <w:rPr>
                <w:rFonts w:ascii="Times New Roman" w:eastAsia="Calibri" w:hAnsi="Times New Roman" w:cs="Times New Roman"/>
                <w:sz w:val="28"/>
                <w:lang w:eastAsia="ru-RU"/>
              </w:rPr>
              <w:t>11,36</w:t>
            </w:r>
          </w:p>
        </w:tc>
        <w:tc>
          <w:tcPr>
            <w:tcW w:w="3254" w:type="dxa"/>
            <w:vMerge w:val="restart"/>
            <w:vAlign w:val="center"/>
          </w:tcPr>
          <w:p w14:paraId="69AB4A35" w14:textId="77777777" w:rsidR="00E90C77" w:rsidRPr="00E90C77" w:rsidRDefault="00E90C77" w:rsidP="00E90C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E90C77">
              <w:rPr>
                <w:rFonts w:ascii="Times New Roman" w:eastAsia="Calibri" w:hAnsi="Times New Roman" w:cs="Times New Roman"/>
                <w:sz w:val="28"/>
                <w:lang w:eastAsia="ru-RU"/>
              </w:rPr>
              <w:t>Протоколы испытаний</w:t>
            </w:r>
          </w:p>
          <w:p w14:paraId="6B4ACF68" w14:textId="71F4B548" w:rsidR="00E90C77" w:rsidRPr="00E90C77" w:rsidRDefault="00E90C77" w:rsidP="00E90C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E90C77">
              <w:rPr>
                <w:rFonts w:ascii="Times New Roman" w:eastAsia="Calibri" w:hAnsi="Times New Roman" w:cs="Times New Roman"/>
                <w:sz w:val="28"/>
                <w:lang w:eastAsia="ru-RU"/>
              </w:rPr>
              <w:t>№22, №25 от 31.01.2022 г</w:t>
            </w:r>
            <w:r w:rsidR="004C2B72">
              <w:rPr>
                <w:rFonts w:ascii="Times New Roman" w:eastAsia="Calibri" w:hAnsi="Times New Roman" w:cs="Times New Roman"/>
                <w:sz w:val="28"/>
                <w:lang w:eastAsia="ru-RU"/>
              </w:rPr>
              <w:t>.</w:t>
            </w:r>
          </w:p>
          <w:p w14:paraId="71375B3D" w14:textId="4DDF8773" w:rsidR="00E90C77" w:rsidRPr="00E90C77" w:rsidRDefault="00E90C77" w:rsidP="00E90C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E90C77">
              <w:rPr>
                <w:rFonts w:ascii="Times New Roman" w:eastAsia="Calibri" w:hAnsi="Times New Roman" w:cs="Times New Roman"/>
                <w:sz w:val="28"/>
                <w:lang w:eastAsia="ru-RU"/>
              </w:rPr>
              <w:t>ИЦ ФГБУ ГЦАС «Ставропольский»</w:t>
            </w:r>
          </w:p>
        </w:tc>
      </w:tr>
      <w:tr w:rsidR="00E90C77" w:rsidRPr="00E90C77" w14:paraId="40DE95D6" w14:textId="77777777" w:rsidTr="004C2B72">
        <w:trPr>
          <w:trHeight w:val="20"/>
        </w:trPr>
        <w:tc>
          <w:tcPr>
            <w:tcW w:w="1902" w:type="dxa"/>
            <w:vAlign w:val="center"/>
          </w:tcPr>
          <w:p w14:paraId="632BE838" w14:textId="77777777" w:rsidR="00E90C77" w:rsidRPr="00E90C77" w:rsidRDefault="00E90C77" w:rsidP="00E90C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E90C77">
              <w:rPr>
                <w:rFonts w:ascii="Times New Roman" w:eastAsia="Calibri" w:hAnsi="Times New Roman" w:cs="Times New Roman"/>
                <w:sz w:val="28"/>
                <w:lang w:eastAsia="ru-RU"/>
              </w:rPr>
              <w:t>Кадмий</w:t>
            </w:r>
          </w:p>
        </w:tc>
        <w:tc>
          <w:tcPr>
            <w:tcW w:w="1495" w:type="dxa"/>
            <w:vAlign w:val="center"/>
          </w:tcPr>
          <w:p w14:paraId="26788762" w14:textId="77777777" w:rsidR="00E90C77" w:rsidRPr="00E90C77" w:rsidRDefault="00E90C77" w:rsidP="00E90C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E90C77">
              <w:rPr>
                <w:rFonts w:ascii="Times New Roman" w:eastAsia="Calibri" w:hAnsi="Times New Roman" w:cs="Times New Roman"/>
                <w:sz w:val="28"/>
                <w:lang w:eastAsia="ru-RU"/>
              </w:rPr>
              <w:t>0,13</w:t>
            </w:r>
          </w:p>
        </w:tc>
        <w:tc>
          <w:tcPr>
            <w:tcW w:w="2694" w:type="dxa"/>
            <w:vAlign w:val="center"/>
          </w:tcPr>
          <w:p w14:paraId="78EE88AC" w14:textId="77777777" w:rsidR="00E90C77" w:rsidRPr="00E90C77" w:rsidRDefault="00E90C77" w:rsidP="00E90C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E90C77">
              <w:rPr>
                <w:rFonts w:ascii="Times New Roman" w:eastAsia="Calibri" w:hAnsi="Times New Roman" w:cs="Times New Roman"/>
                <w:sz w:val="28"/>
                <w:lang w:eastAsia="ru-RU"/>
              </w:rPr>
              <w:t>0,19</w:t>
            </w:r>
          </w:p>
        </w:tc>
        <w:tc>
          <w:tcPr>
            <w:tcW w:w="3254" w:type="dxa"/>
            <w:vMerge/>
            <w:vAlign w:val="center"/>
          </w:tcPr>
          <w:p w14:paraId="71FE3906" w14:textId="23255143" w:rsidR="00E90C77" w:rsidRPr="00E90C77" w:rsidRDefault="00E90C77" w:rsidP="00E90C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</w:p>
        </w:tc>
      </w:tr>
      <w:tr w:rsidR="00E90C77" w:rsidRPr="00E90C77" w14:paraId="7D3B4705" w14:textId="77777777" w:rsidTr="004C2B72">
        <w:trPr>
          <w:trHeight w:val="20"/>
        </w:trPr>
        <w:tc>
          <w:tcPr>
            <w:tcW w:w="1902" w:type="dxa"/>
            <w:vAlign w:val="center"/>
          </w:tcPr>
          <w:p w14:paraId="362719EB" w14:textId="77777777" w:rsidR="00E90C77" w:rsidRPr="00E90C77" w:rsidRDefault="00E90C77" w:rsidP="00E90C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E90C77">
              <w:rPr>
                <w:rFonts w:ascii="Times New Roman" w:eastAsia="Calibri" w:hAnsi="Times New Roman" w:cs="Times New Roman"/>
                <w:sz w:val="28"/>
                <w:lang w:eastAsia="ru-RU"/>
              </w:rPr>
              <w:t>Ртуть</w:t>
            </w:r>
          </w:p>
        </w:tc>
        <w:tc>
          <w:tcPr>
            <w:tcW w:w="1495" w:type="dxa"/>
            <w:vAlign w:val="center"/>
          </w:tcPr>
          <w:p w14:paraId="151A2AC9" w14:textId="77777777" w:rsidR="00E90C77" w:rsidRPr="00E90C77" w:rsidRDefault="00E90C77" w:rsidP="00E90C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E90C77">
              <w:rPr>
                <w:rFonts w:ascii="Times New Roman" w:eastAsia="Calibri" w:hAnsi="Times New Roman" w:cs="Times New Roman"/>
                <w:sz w:val="28"/>
                <w:lang w:eastAsia="ru-RU"/>
              </w:rPr>
              <w:t>&lt;0,025</w:t>
            </w:r>
          </w:p>
        </w:tc>
        <w:tc>
          <w:tcPr>
            <w:tcW w:w="2694" w:type="dxa"/>
            <w:vAlign w:val="center"/>
          </w:tcPr>
          <w:p w14:paraId="27E80F67" w14:textId="77777777" w:rsidR="00E90C77" w:rsidRPr="00E90C77" w:rsidRDefault="00E90C77" w:rsidP="00E90C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E90C77">
              <w:rPr>
                <w:rFonts w:ascii="Times New Roman" w:eastAsia="Calibri" w:hAnsi="Times New Roman" w:cs="Times New Roman"/>
                <w:sz w:val="28"/>
                <w:lang w:eastAsia="ru-RU"/>
              </w:rPr>
              <w:t>&lt;0,025</w:t>
            </w:r>
          </w:p>
        </w:tc>
        <w:tc>
          <w:tcPr>
            <w:tcW w:w="3254" w:type="dxa"/>
            <w:vMerge/>
            <w:vAlign w:val="center"/>
          </w:tcPr>
          <w:p w14:paraId="0CA3A69B" w14:textId="64B10EC2" w:rsidR="00E90C77" w:rsidRPr="00E90C77" w:rsidRDefault="00E90C77" w:rsidP="00E90C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</w:p>
        </w:tc>
      </w:tr>
      <w:tr w:rsidR="00E90C77" w:rsidRPr="00E90C77" w14:paraId="64A31E0D" w14:textId="77777777" w:rsidTr="004C2B72">
        <w:trPr>
          <w:trHeight w:val="20"/>
        </w:trPr>
        <w:tc>
          <w:tcPr>
            <w:tcW w:w="1902" w:type="dxa"/>
            <w:vAlign w:val="center"/>
          </w:tcPr>
          <w:p w14:paraId="66208C4A" w14:textId="77777777" w:rsidR="00E90C77" w:rsidRPr="00E90C77" w:rsidRDefault="00E90C77" w:rsidP="00E90C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E90C77">
              <w:rPr>
                <w:rFonts w:ascii="Times New Roman" w:eastAsia="Calibri" w:hAnsi="Times New Roman" w:cs="Times New Roman"/>
                <w:sz w:val="28"/>
                <w:lang w:eastAsia="ru-RU"/>
              </w:rPr>
              <w:t>Мышьяк</w:t>
            </w:r>
          </w:p>
        </w:tc>
        <w:tc>
          <w:tcPr>
            <w:tcW w:w="1495" w:type="dxa"/>
            <w:vAlign w:val="center"/>
          </w:tcPr>
          <w:p w14:paraId="09B2EE4B" w14:textId="77777777" w:rsidR="00E90C77" w:rsidRPr="00E90C77" w:rsidRDefault="00E90C77" w:rsidP="00E90C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E90C77">
              <w:rPr>
                <w:rFonts w:ascii="Times New Roman" w:eastAsia="Calibri" w:hAnsi="Times New Roman" w:cs="Times New Roman"/>
                <w:sz w:val="28"/>
                <w:lang w:eastAsia="ru-RU"/>
              </w:rPr>
              <w:t>1,1</w:t>
            </w:r>
          </w:p>
        </w:tc>
        <w:tc>
          <w:tcPr>
            <w:tcW w:w="2694" w:type="dxa"/>
            <w:vAlign w:val="center"/>
          </w:tcPr>
          <w:p w14:paraId="306C6CF1" w14:textId="77777777" w:rsidR="00E90C77" w:rsidRPr="00E90C77" w:rsidRDefault="00E90C77" w:rsidP="00E90C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E90C77">
              <w:rPr>
                <w:rFonts w:ascii="Times New Roman" w:eastAsia="Calibri" w:hAnsi="Times New Roman" w:cs="Times New Roman"/>
                <w:sz w:val="28"/>
                <w:lang w:eastAsia="ru-RU"/>
              </w:rPr>
              <w:t>1,1</w:t>
            </w:r>
          </w:p>
        </w:tc>
        <w:tc>
          <w:tcPr>
            <w:tcW w:w="3254" w:type="dxa"/>
            <w:vMerge/>
            <w:vAlign w:val="center"/>
          </w:tcPr>
          <w:p w14:paraId="4A9C2E25" w14:textId="761E9C3A" w:rsidR="00E90C77" w:rsidRPr="00E90C77" w:rsidRDefault="00E90C77" w:rsidP="00E90C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</w:p>
        </w:tc>
      </w:tr>
    </w:tbl>
    <w:p w14:paraId="69A62EB3" w14:textId="751035AF" w:rsidR="00E90C77" w:rsidRPr="004A161D" w:rsidRDefault="004A161D" w:rsidP="004A161D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lang w:eastAsia="ru-RU"/>
        </w:rPr>
      </w:pPr>
      <w:r w:rsidRPr="004A161D">
        <w:rPr>
          <w:rFonts w:ascii="Times New Roman" w:eastAsia="Calibri" w:hAnsi="Times New Roman" w:cs="Times New Roman"/>
          <w:b/>
          <w:bCs/>
          <w:sz w:val="28"/>
          <w:lang w:eastAsia="ru-RU"/>
        </w:rPr>
        <w:t>Содержание радионуклидов природного и техногенного происхождения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4"/>
        <w:gridCol w:w="1513"/>
        <w:gridCol w:w="2694"/>
        <w:gridCol w:w="3254"/>
      </w:tblGrid>
      <w:tr w:rsidR="00BF03C4" w:rsidRPr="00BF03C4" w14:paraId="1582A38F" w14:textId="77777777" w:rsidTr="00BF03C4">
        <w:trPr>
          <w:trHeight w:val="20"/>
        </w:trPr>
        <w:tc>
          <w:tcPr>
            <w:tcW w:w="18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636259A" w14:textId="77777777" w:rsidR="00BF03C4" w:rsidRPr="00BF03C4" w:rsidRDefault="00BF03C4" w:rsidP="00BF03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BF03C4">
              <w:rPr>
                <w:rFonts w:ascii="Times New Roman" w:eastAsia="Calibri" w:hAnsi="Times New Roman" w:cs="Times New Roman"/>
                <w:b/>
                <w:bCs/>
                <w:sz w:val="28"/>
                <w:lang w:eastAsia="ru-RU"/>
              </w:rPr>
              <w:t>Наименование показателя</w:t>
            </w:r>
          </w:p>
        </w:tc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64D4FCD" w14:textId="77777777" w:rsidR="00BF03C4" w:rsidRPr="00BF03C4" w:rsidRDefault="00BF03C4" w:rsidP="00BF03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BF03C4">
              <w:rPr>
                <w:rFonts w:ascii="Times New Roman" w:eastAsia="Calibri" w:hAnsi="Times New Roman" w:cs="Times New Roman"/>
                <w:b/>
                <w:bCs/>
                <w:sz w:val="28"/>
                <w:lang w:eastAsia="ru-RU"/>
              </w:rPr>
              <w:t>Содержание в агрохимикате, Бк/кг</w:t>
            </w:r>
          </w:p>
        </w:tc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FB308E" w14:textId="77777777" w:rsidR="00BF03C4" w:rsidRPr="00BF03C4" w:rsidRDefault="00BF03C4" w:rsidP="00BF03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BF03C4">
              <w:rPr>
                <w:rFonts w:ascii="Times New Roman" w:eastAsia="Calibri" w:hAnsi="Times New Roman" w:cs="Times New Roman"/>
                <w:b/>
                <w:bCs/>
                <w:sz w:val="28"/>
                <w:lang w:eastAsia="ru-RU"/>
              </w:rPr>
              <w:t>Протоколы испытаний (№, число, организация)</w:t>
            </w:r>
          </w:p>
        </w:tc>
      </w:tr>
      <w:tr w:rsidR="00BF03C4" w:rsidRPr="00BF03C4" w14:paraId="1FCFA204" w14:textId="77777777" w:rsidTr="00BF03C4">
        <w:trPr>
          <w:trHeight w:val="20"/>
        </w:trPr>
        <w:tc>
          <w:tcPr>
            <w:tcW w:w="18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FC974F9" w14:textId="77777777" w:rsidR="00BF03C4" w:rsidRPr="00BF03C4" w:rsidRDefault="00BF03C4" w:rsidP="00BF03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E994DFE" w14:textId="77777777" w:rsidR="00BF03C4" w:rsidRPr="00C265AD" w:rsidRDefault="00BF03C4" w:rsidP="00BF03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ru-RU"/>
              </w:rPr>
            </w:pPr>
            <w:r w:rsidRPr="00C265AD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lang w:val="en-US" w:eastAsia="ru-RU"/>
              </w:rPr>
              <w:t xml:space="preserve">NPK (Mg S) </w:t>
            </w:r>
            <w:r w:rsidRPr="00C265AD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lang w:eastAsia="ru-RU"/>
              </w:rPr>
              <w:t>7-20-28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520BCC" w14:textId="0DCA6E89" w:rsidR="00BF03C4" w:rsidRPr="00C265AD" w:rsidRDefault="00BF03C4" w:rsidP="00BF03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ru-RU"/>
              </w:rPr>
            </w:pPr>
            <w:r w:rsidRPr="00C265AD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lang w:eastAsia="ru-RU"/>
              </w:rPr>
              <w:t xml:space="preserve">Кропкеа </w:t>
            </w:r>
            <w:r w:rsidRPr="00C265AD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lang w:val="en-US" w:eastAsia="ru-RU"/>
              </w:rPr>
              <w:t>NPK (Mg</w:t>
            </w:r>
            <w:r w:rsidR="0085585F" w:rsidRPr="00C265AD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lang w:eastAsia="ru-RU"/>
              </w:rPr>
              <w:t xml:space="preserve"> </w:t>
            </w:r>
            <w:r w:rsidRPr="00C265AD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lang w:val="en-US" w:eastAsia="ru-RU"/>
              </w:rPr>
              <w:t xml:space="preserve">S) </w:t>
            </w:r>
            <w:r w:rsidRPr="00C265AD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lang w:eastAsia="ru-RU"/>
              </w:rPr>
              <w:t>8-11-23</w:t>
            </w:r>
          </w:p>
        </w:tc>
        <w:tc>
          <w:tcPr>
            <w:tcW w:w="32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9B7B23" w14:textId="77777777" w:rsidR="00BF03C4" w:rsidRPr="00BF03C4" w:rsidRDefault="00BF03C4" w:rsidP="00BF03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</w:p>
        </w:tc>
      </w:tr>
      <w:tr w:rsidR="00BF03C4" w:rsidRPr="00BF03C4" w14:paraId="500F03DF" w14:textId="77777777" w:rsidTr="00BF03C4">
        <w:trPr>
          <w:trHeight w:val="20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87450C" w14:textId="77777777" w:rsidR="00BF03C4" w:rsidRPr="00BF03C4" w:rsidRDefault="00BF03C4" w:rsidP="00BF03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BF03C4">
              <w:rPr>
                <w:rFonts w:ascii="Times New Roman" w:eastAsia="Calibri" w:hAnsi="Times New Roman" w:cs="Times New Roman"/>
                <w:sz w:val="28"/>
                <w:lang w:eastAsia="ru-RU"/>
              </w:rPr>
              <w:t>Калий-40 Радий-226 Торий-232 Цезий-137 Стронций-90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70D626" w14:textId="77777777" w:rsidR="00BF03C4" w:rsidRPr="00BF03C4" w:rsidRDefault="00BF03C4" w:rsidP="00BF03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BF03C4">
              <w:rPr>
                <w:rFonts w:ascii="Times New Roman" w:eastAsia="Calibri" w:hAnsi="Times New Roman" w:cs="Times New Roman"/>
                <w:sz w:val="28"/>
                <w:lang w:eastAsia="ru-RU"/>
              </w:rPr>
              <w:t>6248±1024</w:t>
            </w:r>
          </w:p>
          <w:p w14:paraId="76D41BC9" w14:textId="77777777" w:rsidR="00BF03C4" w:rsidRPr="00BF03C4" w:rsidRDefault="00BF03C4" w:rsidP="00BF03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BF03C4">
              <w:rPr>
                <w:rFonts w:ascii="Times New Roman" w:eastAsia="Calibri" w:hAnsi="Times New Roman" w:cs="Times New Roman"/>
                <w:sz w:val="28"/>
                <w:lang w:eastAsia="ru-RU"/>
              </w:rPr>
              <w:t>&lt;10</w:t>
            </w:r>
          </w:p>
          <w:p w14:paraId="423ADFC3" w14:textId="77777777" w:rsidR="00BF03C4" w:rsidRPr="00BF03C4" w:rsidRDefault="00BF03C4" w:rsidP="00BF03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BF03C4">
              <w:rPr>
                <w:rFonts w:ascii="Times New Roman" w:eastAsia="Calibri" w:hAnsi="Times New Roman" w:cs="Times New Roman"/>
                <w:sz w:val="28"/>
                <w:lang w:eastAsia="ru-RU"/>
              </w:rPr>
              <w:t>&lt;12</w:t>
            </w:r>
          </w:p>
          <w:p w14:paraId="67A70B7D" w14:textId="77777777" w:rsidR="00BF03C4" w:rsidRPr="00BF03C4" w:rsidRDefault="00BF03C4" w:rsidP="00BF03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BF03C4">
              <w:rPr>
                <w:rFonts w:ascii="Times New Roman" w:eastAsia="Calibri" w:hAnsi="Times New Roman" w:cs="Times New Roman"/>
                <w:sz w:val="28"/>
                <w:lang w:eastAsia="ru-RU"/>
              </w:rPr>
              <w:t>&lt;3,0</w:t>
            </w:r>
          </w:p>
          <w:p w14:paraId="0E709779" w14:textId="77777777" w:rsidR="00BF03C4" w:rsidRPr="00BF03C4" w:rsidRDefault="00BF03C4" w:rsidP="00BF03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BF03C4">
              <w:rPr>
                <w:rFonts w:ascii="Times New Roman" w:eastAsia="Calibri" w:hAnsi="Times New Roman" w:cs="Times New Roman"/>
                <w:sz w:val="28"/>
                <w:lang w:eastAsia="ru-RU"/>
              </w:rPr>
              <w:t>1,46±0,37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6FC75D" w14:textId="77777777" w:rsidR="00BF03C4" w:rsidRPr="00BF03C4" w:rsidRDefault="00BF03C4" w:rsidP="00BF03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BF03C4">
              <w:rPr>
                <w:rFonts w:ascii="Times New Roman" w:eastAsia="Calibri" w:hAnsi="Times New Roman" w:cs="Times New Roman"/>
                <w:sz w:val="28"/>
                <w:lang w:eastAsia="ru-RU"/>
              </w:rPr>
              <w:t>5669±965</w:t>
            </w:r>
          </w:p>
          <w:p w14:paraId="2B3FFC6D" w14:textId="77777777" w:rsidR="00BF03C4" w:rsidRPr="00BF03C4" w:rsidRDefault="00BF03C4" w:rsidP="00BF03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BF03C4">
              <w:rPr>
                <w:rFonts w:ascii="Times New Roman" w:eastAsia="Calibri" w:hAnsi="Times New Roman" w:cs="Times New Roman"/>
                <w:sz w:val="28"/>
                <w:lang w:eastAsia="ru-RU"/>
              </w:rPr>
              <w:t>&lt;10</w:t>
            </w:r>
          </w:p>
          <w:p w14:paraId="50C39992" w14:textId="77777777" w:rsidR="00BF03C4" w:rsidRPr="00BF03C4" w:rsidRDefault="00BF03C4" w:rsidP="00BF03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BF03C4">
              <w:rPr>
                <w:rFonts w:ascii="Times New Roman" w:eastAsia="Calibri" w:hAnsi="Times New Roman" w:cs="Times New Roman"/>
                <w:sz w:val="28"/>
                <w:lang w:eastAsia="ru-RU"/>
              </w:rPr>
              <w:t>&lt;12</w:t>
            </w:r>
          </w:p>
          <w:p w14:paraId="7AE743D0" w14:textId="77777777" w:rsidR="00BF03C4" w:rsidRPr="00BF03C4" w:rsidRDefault="00BF03C4" w:rsidP="00BF03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BF03C4">
              <w:rPr>
                <w:rFonts w:ascii="Times New Roman" w:eastAsia="Calibri" w:hAnsi="Times New Roman" w:cs="Times New Roman"/>
                <w:sz w:val="28"/>
                <w:lang w:eastAsia="ru-RU"/>
              </w:rPr>
              <w:t>&lt;3,0</w:t>
            </w:r>
          </w:p>
          <w:p w14:paraId="1521713C" w14:textId="77777777" w:rsidR="00BF03C4" w:rsidRPr="00BF03C4" w:rsidRDefault="00BF03C4" w:rsidP="00BF03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BF03C4">
              <w:rPr>
                <w:rFonts w:ascii="Times New Roman" w:eastAsia="Calibri" w:hAnsi="Times New Roman" w:cs="Times New Roman"/>
                <w:sz w:val="28"/>
                <w:lang w:eastAsia="ru-RU"/>
              </w:rPr>
              <w:t>1,40±0,35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10238" w14:textId="7CFCCA9F" w:rsidR="00BF03C4" w:rsidRPr="00BF03C4" w:rsidRDefault="00BF03C4" w:rsidP="00BF03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BF03C4">
              <w:rPr>
                <w:rFonts w:ascii="Times New Roman" w:eastAsia="Calibri" w:hAnsi="Times New Roman" w:cs="Times New Roman"/>
                <w:sz w:val="28"/>
                <w:lang w:eastAsia="ru-RU"/>
              </w:rPr>
              <w:t>Протокол испытаний</w:t>
            </w:r>
            <w:r>
              <w:rPr>
                <w:rFonts w:ascii="Times New Roman" w:eastAsia="Calibri" w:hAnsi="Times New Roman" w:cs="Times New Roman"/>
                <w:sz w:val="28"/>
                <w:lang w:eastAsia="ru-RU"/>
              </w:rPr>
              <w:t xml:space="preserve"> </w:t>
            </w:r>
            <w:r w:rsidRPr="00BF03C4">
              <w:rPr>
                <w:rFonts w:ascii="Times New Roman" w:eastAsia="Calibri" w:hAnsi="Times New Roman" w:cs="Times New Roman"/>
                <w:sz w:val="28"/>
                <w:lang w:eastAsia="ru-RU"/>
              </w:rPr>
              <w:t>№ 189-</w:t>
            </w:r>
            <w:r w:rsidRPr="00BF03C4">
              <w:rPr>
                <w:rFonts w:ascii="Times New Roman" w:eastAsia="Calibri" w:hAnsi="Times New Roman" w:cs="Times New Roman"/>
                <w:sz w:val="28"/>
                <w:lang w:val="en-US" w:eastAsia="ru-RU"/>
              </w:rPr>
              <w:t>Rn</w:t>
            </w:r>
            <w:r w:rsidRPr="00BF03C4">
              <w:rPr>
                <w:rFonts w:ascii="Times New Roman" w:eastAsia="Calibri" w:hAnsi="Times New Roman" w:cs="Times New Roman"/>
                <w:sz w:val="28"/>
                <w:lang w:eastAsia="ru-RU"/>
              </w:rPr>
              <w:t>/2021, № 190-</w:t>
            </w:r>
            <w:r w:rsidRPr="00BF03C4">
              <w:rPr>
                <w:rFonts w:ascii="Times New Roman" w:eastAsia="Calibri" w:hAnsi="Times New Roman" w:cs="Times New Roman"/>
                <w:sz w:val="28"/>
                <w:lang w:val="en-US" w:eastAsia="ru-RU"/>
              </w:rPr>
              <w:t>Rn</w:t>
            </w:r>
            <w:r w:rsidRPr="00BF03C4">
              <w:rPr>
                <w:rFonts w:ascii="Times New Roman" w:eastAsia="Calibri" w:hAnsi="Times New Roman" w:cs="Times New Roman"/>
                <w:sz w:val="28"/>
                <w:lang w:eastAsia="ru-RU"/>
              </w:rPr>
              <w:t>/2021 от 23.11.2021 г., ИЛ ФБУН НИИРГ им. П. В. Рамзаева</w:t>
            </w:r>
          </w:p>
        </w:tc>
      </w:tr>
    </w:tbl>
    <w:p w14:paraId="665561F8" w14:textId="6B55777D" w:rsidR="00017B28" w:rsidRDefault="00017B28" w:rsidP="00017B28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lang w:eastAsia="ru-RU"/>
        </w:rPr>
      </w:pPr>
      <w:r w:rsidRPr="00017B28">
        <w:rPr>
          <w:rFonts w:ascii="Times New Roman" w:eastAsia="Calibri" w:hAnsi="Times New Roman" w:cs="Times New Roman"/>
          <w:b/>
          <w:bCs/>
          <w:sz w:val="28"/>
          <w:lang w:eastAsia="ru-RU"/>
        </w:rPr>
        <w:t>Содержание патогенных и опасных биологических организмов</w:t>
      </w:r>
    </w:p>
    <w:p w14:paraId="06EAB436" w14:textId="0CC7C175" w:rsidR="004A161D" w:rsidRPr="00A3629B" w:rsidRDefault="00A3629B" w:rsidP="00A3629B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lang w:eastAsia="ru-RU"/>
        </w:rPr>
      </w:pPr>
      <w:r w:rsidRPr="00A3629B">
        <w:rPr>
          <w:rFonts w:ascii="Times New Roman" w:eastAsia="Calibri" w:hAnsi="Times New Roman" w:cs="Times New Roman"/>
          <w:b/>
          <w:bCs/>
          <w:sz w:val="28"/>
          <w:lang w:eastAsia="ru-RU"/>
        </w:rPr>
        <w:t>Содержание опасных биологических агентов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52"/>
        <w:gridCol w:w="3893"/>
      </w:tblGrid>
      <w:tr w:rsidR="00A3629B" w:rsidRPr="00A3629B" w14:paraId="705801D6" w14:textId="77777777" w:rsidTr="00A3629B">
        <w:trPr>
          <w:trHeight w:val="20"/>
        </w:trPr>
        <w:tc>
          <w:tcPr>
            <w:tcW w:w="5452" w:type="dxa"/>
            <w:vAlign w:val="center"/>
          </w:tcPr>
          <w:p w14:paraId="201A3970" w14:textId="77777777" w:rsidR="00A3629B" w:rsidRPr="00A3629B" w:rsidRDefault="00A3629B" w:rsidP="00A362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A3629B">
              <w:rPr>
                <w:rFonts w:ascii="Times New Roman" w:eastAsia="Calibri" w:hAnsi="Times New Roman" w:cs="Times New Roman"/>
                <w:b/>
                <w:bCs/>
                <w:sz w:val="28"/>
                <w:lang w:eastAsia="ru-RU"/>
              </w:rPr>
              <w:t>Биологический загрязнитель</w:t>
            </w:r>
          </w:p>
        </w:tc>
        <w:tc>
          <w:tcPr>
            <w:tcW w:w="3893" w:type="dxa"/>
            <w:vAlign w:val="center"/>
          </w:tcPr>
          <w:p w14:paraId="291A4865" w14:textId="77777777" w:rsidR="00A3629B" w:rsidRPr="00A3629B" w:rsidRDefault="00A3629B" w:rsidP="00A362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A3629B">
              <w:rPr>
                <w:rFonts w:ascii="Times New Roman" w:eastAsia="Calibri" w:hAnsi="Times New Roman" w:cs="Times New Roman"/>
                <w:b/>
                <w:bCs/>
                <w:sz w:val="28"/>
                <w:lang w:eastAsia="ru-RU"/>
              </w:rPr>
              <w:t>Примечание</w:t>
            </w:r>
          </w:p>
        </w:tc>
      </w:tr>
      <w:tr w:rsidR="00A3629B" w:rsidRPr="00A3629B" w14:paraId="5E1E7F70" w14:textId="77777777" w:rsidTr="00A3629B">
        <w:trPr>
          <w:trHeight w:val="20"/>
        </w:trPr>
        <w:tc>
          <w:tcPr>
            <w:tcW w:w="5452" w:type="dxa"/>
            <w:vAlign w:val="center"/>
          </w:tcPr>
          <w:p w14:paraId="0E2E1436" w14:textId="77777777" w:rsidR="00A3629B" w:rsidRDefault="00A3629B" w:rsidP="00A362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A3629B">
              <w:rPr>
                <w:rFonts w:ascii="Times New Roman" w:eastAsia="Calibri" w:hAnsi="Times New Roman" w:cs="Times New Roman"/>
                <w:sz w:val="28"/>
                <w:lang w:eastAsia="ru-RU"/>
              </w:rPr>
              <w:t>Патогенная микрофлора (в т.ч. сальмонеллы)</w:t>
            </w:r>
          </w:p>
          <w:p w14:paraId="20894D3A" w14:textId="77777777" w:rsidR="00A3629B" w:rsidRDefault="00A3629B" w:rsidP="00A362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A3629B">
              <w:rPr>
                <w:rFonts w:ascii="Times New Roman" w:eastAsia="Calibri" w:hAnsi="Times New Roman" w:cs="Times New Roman"/>
                <w:sz w:val="28"/>
                <w:lang w:eastAsia="ru-RU"/>
              </w:rPr>
              <w:t>Условно патогенная микрофлора:</w:t>
            </w:r>
          </w:p>
          <w:p w14:paraId="0AFDA5D1" w14:textId="77777777" w:rsidR="00A3629B" w:rsidRDefault="00A3629B" w:rsidP="00A362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ru-RU"/>
              </w:rPr>
              <w:t xml:space="preserve">- </w:t>
            </w:r>
            <w:r w:rsidRPr="00A3629B">
              <w:rPr>
                <w:rFonts w:ascii="Times New Roman" w:eastAsia="Calibri" w:hAnsi="Times New Roman" w:cs="Times New Roman"/>
                <w:sz w:val="28"/>
                <w:lang w:eastAsia="ru-RU"/>
              </w:rPr>
              <w:t>яйца и жизнеспособные личинки гельминтов, опасные для человека;</w:t>
            </w:r>
          </w:p>
          <w:p w14:paraId="7E09F4A6" w14:textId="77777777" w:rsidR="00A3629B" w:rsidRDefault="00A3629B" w:rsidP="00A362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ru-RU"/>
              </w:rPr>
              <w:t xml:space="preserve">- </w:t>
            </w:r>
            <w:r w:rsidRPr="00A3629B">
              <w:rPr>
                <w:rFonts w:ascii="Times New Roman" w:eastAsia="Calibri" w:hAnsi="Times New Roman" w:cs="Times New Roman"/>
                <w:sz w:val="28"/>
                <w:lang w:eastAsia="ru-RU"/>
              </w:rPr>
              <w:t>цисты кишечных патогенных простейших;</w:t>
            </w:r>
          </w:p>
          <w:p w14:paraId="76D95F52" w14:textId="70FAADB3" w:rsidR="00A3629B" w:rsidRPr="00A3629B" w:rsidRDefault="00A3629B" w:rsidP="00A362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ru-RU"/>
              </w:rPr>
              <w:t xml:space="preserve">- </w:t>
            </w:r>
            <w:r w:rsidRPr="00A3629B">
              <w:rPr>
                <w:rFonts w:ascii="Times New Roman" w:eastAsia="Calibri" w:hAnsi="Times New Roman" w:cs="Times New Roman"/>
                <w:sz w:val="28"/>
                <w:lang w:eastAsia="ru-RU"/>
              </w:rPr>
              <w:t>личинки и куколки синантропных мух</w:t>
            </w:r>
          </w:p>
        </w:tc>
        <w:tc>
          <w:tcPr>
            <w:tcW w:w="3893" w:type="dxa"/>
            <w:vAlign w:val="center"/>
          </w:tcPr>
          <w:p w14:paraId="0C2AB997" w14:textId="77777777" w:rsidR="00A3629B" w:rsidRPr="00A3629B" w:rsidRDefault="00A3629B" w:rsidP="00A362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A3629B">
              <w:rPr>
                <w:rFonts w:ascii="Times New Roman" w:eastAsia="Calibri" w:hAnsi="Times New Roman" w:cs="Times New Roman"/>
                <w:sz w:val="28"/>
                <w:lang w:eastAsia="ru-RU"/>
              </w:rPr>
              <w:t>Для данного вида агрохимиката про</w:t>
            </w:r>
            <w:r w:rsidRPr="00A3629B">
              <w:rPr>
                <w:rFonts w:ascii="Times New Roman" w:eastAsia="Calibri" w:hAnsi="Times New Roman" w:cs="Times New Roman"/>
                <w:sz w:val="28"/>
                <w:lang w:eastAsia="ru-RU"/>
              </w:rPr>
              <w:softHyphen/>
              <w:t>ведение такого рода исследований не требуется, т.к. не является удобрени</w:t>
            </w:r>
            <w:r w:rsidRPr="00A3629B">
              <w:rPr>
                <w:rFonts w:ascii="Times New Roman" w:eastAsia="Calibri" w:hAnsi="Times New Roman" w:cs="Times New Roman"/>
                <w:sz w:val="28"/>
                <w:lang w:eastAsia="ru-RU"/>
              </w:rPr>
              <w:softHyphen/>
              <w:t>ем на основе навоза, помета или осадков сточных вод</w:t>
            </w:r>
          </w:p>
        </w:tc>
      </w:tr>
    </w:tbl>
    <w:p w14:paraId="1FD78821" w14:textId="42AA4CEC" w:rsidR="00A3629B" w:rsidRPr="00E33CF9" w:rsidRDefault="00E33CF9" w:rsidP="0094691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lang w:eastAsia="ru-RU"/>
        </w:rPr>
      </w:pPr>
      <w:r w:rsidRPr="00E33CF9">
        <w:rPr>
          <w:rFonts w:ascii="Times New Roman" w:eastAsia="Calibri" w:hAnsi="Times New Roman" w:cs="Times New Roman"/>
          <w:b/>
          <w:bCs/>
          <w:sz w:val="28"/>
          <w:lang w:eastAsia="ru-RU"/>
        </w:rPr>
        <w:t>Способ обезвреживания</w:t>
      </w:r>
    </w:p>
    <w:p w14:paraId="68692E2B" w14:textId="187F8933" w:rsidR="00E33CF9" w:rsidRDefault="00E33CF9" w:rsidP="0094691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>
        <w:rPr>
          <w:rFonts w:ascii="Times New Roman" w:eastAsia="Calibri" w:hAnsi="Times New Roman" w:cs="Times New Roman"/>
          <w:sz w:val="28"/>
          <w:lang w:eastAsia="ru-RU"/>
        </w:rPr>
        <w:lastRenderedPageBreak/>
        <w:t>Специальных способов утилизации не требуется. Рассыпанный агрохимикат собирают сухим способом и используют по назначению.</w:t>
      </w:r>
    </w:p>
    <w:p w14:paraId="2F5DD80D" w14:textId="77777777" w:rsidR="00E72E00" w:rsidRPr="00D12F72" w:rsidRDefault="00E72E00" w:rsidP="00E72E00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</w:p>
    <w:p w14:paraId="3E3634FA" w14:textId="77777777" w:rsidR="00E72E00" w:rsidRPr="00CC0F0A" w:rsidRDefault="00E72E00" w:rsidP="00E72E00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6"/>
        </w:rPr>
      </w:pPr>
      <w:bookmarkStart w:id="104" w:name="_Toc179972891"/>
      <w:bookmarkStart w:id="105" w:name="_Toc181353878"/>
      <w:bookmarkStart w:id="106" w:name="_Toc183535173"/>
      <w:bookmarkStart w:id="107" w:name="_Toc184813561"/>
      <w:r>
        <w:rPr>
          <w:rFonts w:ascii="Times New Roman" w:eastAsia="Times New Roman" w:hAnsi="Times New Roman" w:cs="Times New Roman"/>
          <w:b/>
          <w:bCs/>
          <w:sz w:val="28"/>
          <w:szCs w:val="26"/>
        </w:rPr>
        <w:t>3</w:t>
      </w:r>
      <w:r w:rsidRPr="009B1DA8">
        <w:rPr>
          <w:rFonts w:ascii="Times New Roman" w:eastAsia="Times New Roman" w:hAnsi="Times New Roman" w:cs="Times New Roman"/>
          <w:b/>
          <w:bCs/>
          <w:sz w:val="28"/>
          <w:szCs w:val="26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6"/>
        </w:rPr>
        <w:t>2</w:t>
      </w:r>
      <w:r w:rsidRPr="009B1DA8">
        <w:rPr>
          <w:rFonts w:ascii="Times New Roman" w:eastAsia="Times New Roman" w:hAnsi="Times New Roman" w:cs="Times New Roman"/>
          <w:b/>
          <w:bCs/>
          <w:sz w:val="28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6"/>
        </w:rPr>
        <w:t>Биологическая эффективность</w:t>
      </w:r>
      <w:bookmarkEnd w:id="104"/>
      <w:bookmarkEnd w:id="105"/>
      <w:bookmarkEnd w:id="106"/>
      <w:bookmarkEnd w:id="107"/>
    </w:p>
    <w:p w14:paraId="33D50D24" w14:textId="77777777" w:rsidR="00F42B9B" w:rsidRPr="00F42B9B" w:rsidRDefault="00F42B9B" w:rsidP="00F42B9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Для экспертного заключения по установлению биологической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эффективности и регламентов применения агрохимиката ЯраМила марки: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) 7-20-28; Кропкеа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) 8-11-23 использованы материалы, представленные компанией Яра Суоми Ою (Финляндия) и АО «ФЕРТИКА».</w:t>
      </w:r>
    </w:p>
    <w:p w14:paraId="0F65EB1C" w14:textId="743C3C60" w:rsidR="00F42B9B" w:rsidRPr="00F42B9B" w:rsidRDefault="00F42B9B" w:rsidP="00F42B9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Оценка биологической эффективности агрохимиката ЯраМила марки: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) 7-20-28; Кропкеа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) 8-11-23, как азотно-фосфорно-калийного удобрения с микроэлементами проведена на основании результатов регистрационных испытаний и информационных материалов о результатах применения близких по составу и свойствам агрохимикатов, опубликованных в научно-технической и справочной литературе. Заявителем разработаны рекомендации по дозам, срокам и технологии использования агрохимиката в сельскохозяйственном производстве и личных подсобных хозяйствах с учетом биологических особенностей возделываемых культур. Рекомендации предусматривают использование при проведении агрохимических работ типовых технических средств для внесения твердых минеральных удобрений и ручного инвентаря, а также устанавливают меры безопасности при использовании агрохимиката (в т. ч. применение средств индивидуальной защиты).</w:t>
      </w:r>
    </w:p>
    <w:p w14:paraId="53F93A28" w14:textId="548E2F1D" w:rsidR="00F42B9B" w:rsidRPr="00F42B9B" w:rsidRDefault="008636E5" w:rsidP="00F42B9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2817F5">
        <w:rPr>
          <w:rFonts w:ascii="Times New Roman" w:eastAsia="Calibri" w:hAnsi="Times New Roman" w:cs="Times New Roman"/>
          <w:sz w:val="28"/>
          <w:lang w:eastAsia="ru-RU"/>
        </w:rPr>
        <w:t>ФГБНУ «ВНИИ агрохимии» имени Д. Н. Прянишникова</w:t>
      </w:r>
      <w:r w:rsidRPr="003E18F0">
        <w:rPr>
          <w:rFonts w:ascii="Times New Roman" w:eastAsia="Calibri" w:hAnsi="Times New Roman" w:cs="Times New Roman"/>
          <w:sz w:val="28"/>
          <w:lang w:eastAsia="ru-RU"/>
        </w:rPr>
        <w:t xml:space="preserve"> рекоменд</w:t>
      </w:r>
      <w:r>
        <w:rPr>
          <w:rFonts w:ascii="Times New Roman" w:eastAsia="Calibri" w:hAnsi="Times New Roman" w:cs="Times New Roman"/>
          <w:sz w:val="28"/>
          <w:lang w:eastAsia="ru-RU"/>
        </w:rPr>
        <w:t>ует</w:t>
      </w:r>
      <w:r w:rsidRPr="0021309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для</w:t>
      </w:r>
      <w:r w:rsidR="00F42B9B"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государственной регистрации агрохимикат ЯраМила марки: </w:t>
      </w:r>
      <w:r w:rsidR="00F42B9B"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="00F42B9B"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="00F42B9B"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="00F42B9B"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="00F42B9B"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="00F42B9B"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) 7-20-28; Кропкеа </w:t>
      </w:r>
      <w:r w:rsidR="00F42B9B"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="00F42B9B"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="00F42B9B"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="00F42B9B"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="00F42B9B"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="00F42B9B"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) 8-11-23 производства компании Яра Суоми Ою (Финляндия) в качестве минерального удобрения с микроэлементами для применения </w:t>
      </w:r>
      <w:r w:rsidR="00F42B9B" w:rsidRPr="00F42B9B">
        <w:rPr>
          <w:rFonts w:ascii="Times New Roman" w:hAnsi="Times New Roman" w:cs="Times New Roman"/>
          <w:b/>
          <w:bCs/>
          <w:iCs/>
          <w:sz w:val="28"/>
          <w:szCs w:val="28"/>
          <w:lang w:eastAsia="ru-RU" w:bidi="ru-RU"/>
        </w:rPr>
        <w:t>в сельскохозяйственном про</w:t>
      </w:r>
      <w:r w:rsidR="00F42B9B" w:rsidRPr="00F42B9B">
        <w:rPr>
          <w:rFonts w:ascii="Times New Roman" w:hAnsi="Times New Roman" w:cs="Times New Roman"/>
          <w:b/>
          <w:bCs/>
          <w:iCs/>
          <w:sz w:val="28"/>
          <w:szCs w:val="28"/>
          <w:lang w:eastAsia="ru-RU" w:bidi="ru-RU"/>
        </w:rPr>
        <w:softHyphen/>
        <w:t xml:space="preserve">изводстве </w:t>
      </w:r>
      <w:r w:rsidR="00F42B9B"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и </w:t>
      </w:r>
      <w:r w:rsidR="00F42B9B" w:rsidRPr="00F42B9B">
        <w:rPr>
          <w:rFonts w:ascii="Times New Roman" w:hAnsi="Times New Roman" w:cs="Times New Roman"/>
          <w:b/>
          <w:bCs/>
          <w:iCs/>
          <w:sz w:val="28"/>
          <w:szCs w:val="28"/>
          <w:lang w:eastAsia="ru-RU" w:bidi="ru-RU"/>
        </w:rPr>
        <w:t xml:space="preserve">в личных подсобных хозяйствах </w:t>
      </w:r>
      <w:r w:rsidR="00F42B9B"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сроком на 10 лет.</w:t>
      </w:r>
    </w:p>
    <w:p w14:paraId="3C7B53AA" w14:textId="1B38F816" w:rsidR="00E72E00" w:rsidRPr="00BE16C9" w:rsidRDefault="00E72E00" w:rsidP="00E72E00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</w:p>
    <w:p w14:paraId="62456EE8" w14:textId="77777777" w:rsidR="00E72E00" w:rsidRPr="00BE16C9" w:rsidRDefault="00E72E00" w:rsidP="00E72E00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6"/>
        </w:rPr>
      </w:pPr>
      <w:bookmarkStart w:id="108" w:name="_Toc184813562"/>
      <w:r w:rsidRPr="0078359B">
        <w:rPr>
          <w:rFonts w:ascii="Times New Roman" w:eastAsia="Times New Roman" w:hAnsi="Times New Roman" w:cs="Times New Roman"/>
          <w:b/>
          <w:bCs/>
          <w:sz w:val="28"/>
          <w:szCs w:val="26"/>
        </w:rPr>
        <w:lastRenderedPageBreak/>
        <w:t>3.3. Технология производства</w:t>
      </w:r>
      <w:bookmarkEnd w:id="108"/>
    </w:p>
    <w:p w14:paraId="0A99A135" w14:textId="3EF1FAB6" w:rsidR="00E72E00" w:rsidRPr="00E72E00" w:rsidRDefault="00E72E00" w:rsidP="00E72E00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Не требуется.</w:t>
      </w:r>
    </w:p>
    <w:p w14:paraId="149B1205" w14:textId="77777777" w:rsidR="00C87DB8" w:rsidRDefault="00C87DB8" w:rsidP="0094691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4481A120" w14:textId="57C3D365" w:rsidR="00170A8E" w:rsidRPr="00055E96" w:rsidRDefault="00C87DB8" w:rsidP="00170A8E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6"/>
        </w:rPr>
      </w:pPr>
      <w:bookmarkStart w:id="109" w:name="_Toc62311895"/>
      <w:bookmarkStart w:id="110" w:name="_Toc65836071"/>
      <w:bookmarkStart w:id="111" w:name="_Toc66719071"/>
      <w:bookmarkStart w:id="112" w:name="_Toc66978523"/>
      <w:bookmarkStart w:id="113" w:name="_Toc67987250"/>
      <w:bookmarkStart w:id="114" w:name="_Toc68706295"/>
      <w:bookmarkStart w:id="115" w:name="_Toc69221784"/>
      <w:bookmarkStart w:id="116" w:name="_Toc73544523"/>
      <w:bookmarkStart w:id="117" w:name="_Toc74153391"/>
      <w:bookmarkStart w:id="118" w:name="_Toc77668247"/>
      <w:bookmarkStart w:id="119" w:name="_Toc80029561"/>
      <w:bookmarkStart w:id="120" w:name="_Toc82180492"/>
      <w:bookmarkStart w:id="121" w:name="_Toc85705068"/>
      <w:bookmarkStart w:id="122" w:name="_Toc85720365"/>
      <w:bookmarkStart w:id="123" w:name="_Toc86074160"/>
      <w:bookmarkStart w:id="124" w:name="_Toc87457088"/>
      <w:bookmarkStart w:id="125" w:name="_Toc88661682"/>
      <w:bookmarkStart w:id="126" w:name="_Toc89441323"/>
      <w:bookmarkStart w:id="127" w:name="_Toc93050017"/>
      <w:bookmarkStart w:id="128" w:name="_Toc96613373"/>
      <w:bookmarkStart w:id="129" w:name="_Toc100828786"/>
      <w:bookmarkStart w:id="130" w:name="_Toc106789764"/>
      <w:bookmarkStart w:id="131" w:name="_Toc109899311"/>
      <w:bookmarkStart w:id="132" w:name="_Toc110249795"/>
      <w:bookmarkStart w:id="133" w:name="_Toc112313635"/>
      <w:bookmarkStart w:id="134" w:name="_Toc116297350"/>
      <w:bookmarkStart w:id="135" w:name="_Toc125451672"/>
      <w:bookmarkStart w:id="136" w:name="_Toc125468076"/>
      <w:bookmarkStart w:id="137" w:name="_Toc125472022"/>
      <w:bookmarkStart w:id="138" w:name="_Toc126847654"/>
      <w:bookmarkStart w:id="139" w:name="_Toc126854637"/>
      <w:bookmarkStart w:id="140" w:name="_Toc127262947"/>
      <w:bookmarkStart w:id="141" w:name="_Toc127269325"/>
      <w:bookmarkStart w:id="142" w:name="_Toc135737244"/>
      <w:bookmarkStart w:id="143" w:name="_Toc135907689"/>
      <w:bookmarkStart w:id="144" w:name="_Toc138427979"/>
      <w:bookmarkStart w:id="145" w:name="_Toc143012276"/>
      <w:bookmarkStart w:id="146" w:name="_Toc143110036"/>
      <w:bookmarkStart w:id="147" w:name="_Toc151541953"/>
      <w:bookmarkStart w:id="148" w:name="_Toc151543677"/>
      <w:bookmarkStart w:id="149" w:name="_Toc161320808"/>
      <w:bookmarkStart w:id="150" w:name="_Toc164086699"/>
      <w:bookmarkStart w:id="151" w:name="_Toc168501908"/>
      <w:bookmarkStart w:id="152" w:name="_Toc168650290"/>
      <w:bookmarkStart w:id="153" w:name="_Toc174089242"/>
      <w:bookmarkStart w:id="154" w:name="_Toc176334930"/>
      <w:bookmarkStart w:id="155" w:name="_Toc176362747"/>
      <w:bookmarkStart w:id="156" w:name="_Toc181353879"/>
      <w:bookmarkStart w:id="157" w:name="_Toc183535174"/>
      <w:bookmarkStart w:id="158" w:name="_Toc184201384"/>
      <w:bookmarkStart w:id="159" w:name="_Toc184208270"/>
      <w:bookmarkStart w:id="160" w:name="_Toc184813563"/>
      <w:r w:rsidRPr="0078359B">
        <w:rPr>
          <w:rFonts w:ascii="Times New Roman" w:eastAsia="Times New Roman" w:hAnsi="Times New Roman" w:cs="Times New Roman"/>
          <w:b/>
          <w:bCs/>
          <w:sz w:val="28"/>
          <w:szCs w:val="26"/>
        </w:rPr>
        <w:t>3.</w:t>
      </w:r>
      <w:r w:rsidR="00F42B9B">
        <w:rPr>
          <w:rFonts w:ascii="Times New Roman" w:eastAsia="Times New Roman" w:hAnsi="Times New Roman" w:cs="Times New Roman"/>
          <w:b/>
          <w:bCs/>
          <w:sz w:val="28"/>
          <w:szCs w:val="26"/>
        </w:rPr>
        <w:t>4</w:t>
      </w:r>
      <w:r w:rsidRPr="0078359B">
        <w:rPr>
          <w:rFonts w:ascii="Times New Roman" w:eastAsia="Times New Roman" w:hAnsi="Times New Roman" w:cs="Times New Roman"/>
          <w:b/>
          <w:bCs/>
          <w:sz w:val="28"/>
          <w:szCs w:val="26"/>
        </w:rPr>
        <w:t xml:space="preserve">. 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r w:rsidR="00170A8E" w:rsidRPr="00055E96">
        <w:rPr>
          <w:rFonts w:ascii="Times New Roman" w:eastAsia="Times New Roman" w:hAnsi="Times New Roman" w:cs="Times New Roman"/>
          <w:b/>
          <w:bCs/>
          <w:sz w:val="28"/>
          <w:szCs w:val="26"/>
        </w:rPr>
        <w:t>Технология применения и меры безопасности при применении</w:t>
      </w:r>
      <w:bookmarkEnd w:id="160"/>
    </w:p>
    <w:p w14:paraId="4C67E9BB" w14:textId="51ED7EE8" w:rsidR="00E72E00" w:rsidRPr="00E72E00" w:rsidRDefault="00E72E00" w:rsidP="00E72E0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</w:rPr>
      </w:pPr>
      <w:r w:rsidRPr="00E72E00">
        <w:rPr>
          <w:rFonts w:ascii="Times New Roman" w:eastAsia="Times New Roman" w:hAnsi="Times New Roman" w:cs="Times New Roman"/>
          <w:sz w:val="28"/>
          <w:szCs w:val="26"/>
        </w:rPr>
        <w:t xml:space="preserve">Технология внесения агрохимиката ЯраМила марки: </w:t>
      </w:r>
      <w:r w:rsidRPr="00E72E00">
        <w:rPr>
          <w:rFonts w:ascii="Times New Roman" w:eastAsia="Times New Roman" w:hAnsi="Times New Roman" w:cs="Times New Roman"/>
          <w:sz w:val="28"/>
          <w:szCs w:val="26"/>
          <w:lang w:val="en-US"/>
        </w:rPr>
        <w:t>NPK</w:t>
      </w:r>
      <w:r w:rsidRPr="00E72E00">
        <w:rPr>
          <w:rFonts w:ascii="Times New Roman" w:eastAsia="Times New Roman" w:hAnsi="Times New Roman" w:cs="Times New Roman"/>
          <w:sz w:val="28"/>
          <w:szCs w:val="26"/>
        </w:rPr>
        <w:t xml:space="preserve"> (</w:t>
      </w:r>
      <w:r w:rsidRPr="00E72E00">
        <w:rPr>
          <w:rFonts w:ascii="Times New Roman" w:eastAsia="Times New Roman" w:hAnsi="Times New Roman" w:cs="Times New Roman"/>
          <w:sz w:val="28"/>
          <w:szCs w:val="26"/>
          <w:lang w:val="en-US"/>
        </w:rPr>
        <w:t>Mg</w:t>
      </w:r>
      <w:r w:rsidRPr="00E72E00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E72E00">
        <w:rPr>
          <w:rFonts w:ascii="Times New Roman" w:eastAsia="Times New Roman" w:hAnsi="Times New Roman" w:cs="Times New Roman"/>
          <w:sz w:val="28"/>
          <w:szCs w:val="26"/>
          <w:lang w:val="en-US"/>
        </w:rPr>
        <w:t>S</w:t>
      </w:r>
      <w:r w:rsidRPr="00E72E00">
        <w:rPr>
          <w:rFonts w:ascii="Times New Roman" w:eastAsia="Times New Roman" w:hAnsi="Times New Roman" w:cs="Times New Roman"/>
          <w:sz w:val="28"/>
          <w:szCs w:val="26"/>
        </w:rPr>
        <w:t xml:space="preserve">) 7-20- 28; Кропкеа </w:t>
      </w:r>
      <w:r w:rsidRPr="00E72E00">
        <w:rPr>
          <w:rFonts w:ascii="Times New Roman" w:eastAsia="Times New Roman" w:hAnsi="Times New Roman" w:cs="Times New Roman"/>
          <w:sz w:val="28"/>
          <w:szCs w:val="26"/>
          <w:lang w:val="en-US"/>
        </w:rPr>
        <w:t>NPK</w:t>
      </w:r>
      <w:r w:rsidRPr="00E72E00">
        <w:rPr>
          <w:rFonts w:ascii="Times New Roman" w:eastAsia="Times New Roman" w:hAnsi="Times New Roman" w:cs="Times New Roman"/>
          <w:sz w:val="28"/>
          <w:szCs w:val="26"/>
        </w:rPr>
        <w:t xml:space="preserve"> (</w:t>
      </w:r>
      <w:r w:rsidRPr="00E72E00">
        <w:rPr>
          <w:rFonts w:ascii="Times New Roman" w:eastAsia="Times New Roman" w:hAnsi="Times New Roman" w:cs="Times New Roman"/>
          <w:sz w:val="28"/>
          <w:szCs w:val="26"/>
          <w:lang w:val="en-US"/>
        </w:rPr>
        <w:t>Mg</w:t>
      </w:r>
      <w:r w:rsidRPr="00E72E00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E72E00">
        <w:rPr>
          <w:rFonts w:ascii="Times New Roman" w:eastAsia="Times New Roman" w:hAnsi="Times New Roman" w:cs="Times New Roman"/>
          <w:sz w:val="28"/>
          <w:szCs w:val="26"/>
          <w:lang w:val="en-US"/>
        </w:rPr>
        <w:t>S</w:t>
      </w:r>
      <w:r w:rsidRPr="00E72E00">
        <w:rPr>
          <w:rFonts w:ascii="Times New Roman" w:eastAsia="Times New Roman" w:hAnsi="Times New Roman" w:cs="Times New Roman"/>
          <w:sz w:val="28"/>
          <w:szCs w:val="26"/>
        </w:rPr>
        <w:t xml:space="preserve">) 8-11-23 разработана и предполагает </w:t>
      </w:r>
      <w:r w:rsidRPr="00E72E00">
        <w:rPr>
          <w:rFonts w:ascii="Times New Roman" w:eastAsia="Times New Roman" w:hAnsi="Times New Roman" w:cs="Times New Roman"/>
          <w:i/>
          <w:iCs/>
          <w:sz w:val="28"/>
          <w:szCs w:val="26"/>
        </w:rPr>
        <w:t>в сельскохозяйственном производстве</w:t>
      </w:r>
      <w:r w:rsidRPr="00E72E00">
        <w:rPr>
          <w:rFonts w:ascii="Times New Roman" w:eastAsia="Times New Roman" w:hAnsi="Times New Roman" w:cs="Times New Roman"/>
          <w:sz w:val="28"/>
          <w:szCs w:val="26"/>
        </w:rPr>
        <w:t xml:space="preserve"> использование типовых технических средств, предна</w:t>
      </w:r>
      <w:r w:rsidRPr="00E72E00">
        <w:rPr>
          <w:rFonts w:ascii="Times New Roman" w:eastAsia="Times New Roman" w:hAnsi="Times New Roman" w:cs="Times New Roman"/>
          <w:sz w:val="28"/>
          <w:szCs w:val="26"/>
        </w:rPr>
        <w:softHyphen/>
        <w:t xml:space="preserve">значенных для внесения твердых минеральных удобрений МВУ-6, РУМ-5-03, МВУ-0,5А, ПШ-21,6, СТТ-10, РШУ-12, 1-РМГ-4, МТТ-4У, </w:t>
      </w:r>
      <w:r w:rsidRPr="00E72E00">
        <w:rPr>
          <w:rFonts w:ascii="Times New Roman" w:eastAsia="Times New Roman" w:hAnsi="Times New Roman" w:cs="Times New Roman"/>
          <w:sz w:val="28"/>
          <w:szCs w:val="26"/>
          <w:lang w:val="en-US"/>
        </w:rPr>
        <w:t>Ozone</w:t>
      </w:r>
      <w:r w:rsidRPr="00E72E00">
        <w:rPr>
          <w:rFonts w:ascii="Times New Roman" w:eastAsia="Times New Roman" w:hAnsi="Times New Roman" w:cs="Times New Roman"/>
          <w:sz w:val="28"/>
          <w:szCs w:val="26"/>
        </w:rPr>
        <w:t xml:space="preserve">-1000, РУ-7000, МВУ-5УГ, МВУ 1200, </w:t>
      </w:r>
      <w:r w:rsidRPr="00E72E00">
        <w:rPr>
          <w:rFonts w:ascii="Times New Roman" w:eastAsia="Times New Roman" w:hAnsi="Times New Roman" w:cs="Times New Roman"/>
          <w:sz w:val="28"/>
          <w:szCs w:val="26"/>
          <w:lang w:val="en-US"/>
        </w:rPr>
        <w:t>RCW</w:t>
      </w:r>
      <w:r w:rsidRPr="00E72E00">
        <w:rPr>
          <w:rFonts w:ascii="Times New Roman" w:eastAsia="Times New Roman" w:hAnsi="Times New Roman" w:cs="Times New Roman"/>
          <w:sz w:val="28"/>
          <w:szCs w:val="26"/>
        </w:rPr>
        <w:t xml:space="preserve"> 5500, </w:t>
      </w:r>
      <w:r w:rsidRPr="00E72E00">
        <w:rPr>
          <w:rFonts w:ascii="Times New Roman" w:eastAsia="Times New Roman" w:hAnsi="Times New Roman" w:cs="Times New Roman"/>
          <w:sz w:val="28"/>
          <w:szCs w:val="26"/>
          <w:lang w:val="en-US"/>
        </w:rPr>
        <w:t>RCW</w:t>
      </w:r>
      <w:r w:rsidRPr="00E72E00">
        <w:rPr>
          <w:rFonts w:ascii="Times New Roman" w:eastAsia="Times New Roman" w:hAnsi="Times New Roman" w:cs="Times New Roman"/>
          <w:sz w:val="28"/>
          <w:szCs w:val="26"/>
        </w:rPr>
        <w:t xml:space="preserve"> 10000, </w:t>
      </w:r>
      <w:r w:rsidRPr="00E72E00">
        <w:rPr>
          <w:rFonts w:ascii="Times New Roman" w:eastAsia="Times New Roman" w:hAnsi="Times New Roman" w:cs="Times New Roman"/>
          <w:sz w:val="28"/>
          <w:szCs w:val="26"/>
          <w:lang w:val="en-US"/>
        </w:rPr>
        <w:t>REWO</w:t>
      </w:r>
      <w:r w:rsidRPr="00E72E00">
        <w:rPr>
          <w:rFonts w:ascii="Times New Roman" w:eastAsia="Times New Roman" w:hAnsi="Times New Roman" w:cs="Times New Roman"/>
          <w:sz w:val="28"/>
          <w:szCs w:val="26"/>
        </w:rPr>
        <w:t xml:space="preserve"> 8200 (</w:t>
      </w:r>
      <w:r w:rsidRPr="00E72E00">
        <w:rPr>
          <w:rFonts w:ascii="Times New Roman" w:eastAsia="Times New Roman" w:hAnsi="Times New Roman" w:cs="Times New Roman"/>
          <w:sz w:val="28"/>
          <w:szCs w:val="26"/>
          <w:lang w:val="en-US"/>
        </w:rPr>
        <w:t>AGRO</w:t>
      </w:r>
      <w:r w:rsidRPr="00E72E00">
        <w:rPr>
          <w:rFonts w:ascii="Times New Roman" w:eastAsia="Times New Roman" w:hAnsi="Times New Roman" w:cs="Times New Roman"/>
          <w:sz w:val="28"/>
          <w:szCs w:val="26"/>
        </w:rPr>
        <w:t xml:space="preserve">- </w:t>
      </w:r>
      <w:r w:rsidRPr="00E72E00">
        <w:rPr>
          <w:rFonts w:ascii="Times New Roman" w:eastAsia="Times New Roman" w:hAnsi="Times New Roman" w:cs="Times New Roman"/>
          <w:sz w:val="28"/>
          <w:szCs w:val="26"/>
          <w:lang w:val="en-US"/>
        </w:rPr>
        <w:t>MASZ</w:t>
      </w:r>
      <w:r w:rsidRPr="00E72E00">
        <w:rPr>
          <w:rFonts w:ascii="Times New Roman" w:eastAsia="Times New Roman" w:hAnsi="Times New Roman" w:cs="Times New Roman"/>
          <w:sz w:val="28"/>
          <w:szCs w:val="26"/>
        </w:rPr>
        <w:t xml:space="preserve">), </w:t>
      </w:r>
      <w:r w:rsidRPr="00E72E00">
        <w:rPr>
          <w:rFonts w:ascii="Times New Roman" w:eastAsia="Times New Roman" w:hAnsi="Times New Roman" w:cs="Times New Roman"/>
          <w:sz w:val="28"/>
          <w:szCs w:val="26"/>
          <w:lang w:val="en-US"/>
        </w:rPr>
        <w:t>Dexwal</w:t>
      </w:r>
      <w:r w:rsidRPr="00E72E00">
        <w:rPr>
          <w:rFonts w:ascii="Times New Roman" w:eastAsia="Times New Roman" w:hAnsi="Times New Roman" w:cs="Times New Roman"/>
          <w:sz w:val="28"/>
          <w:szCs w:val="26"/>
        </w:rPr>
        <w:t xml:space="preserve">, </w:t>
      </w:r>
      <w:r w:rsidRPr="00E72E00">
        <w:rPr>
          <w:rFonts w:ascii="Times New Roman" w:eastAsia="Times New Roman" w:hAnsi="Times New Roman" w:cs="Times New Roman"/>
          <w:sz w:val="28"/>
          <w:szCs w:val="26"/>
          <w:lang w:val="en-US"/>
        </w:rPr>
        <w:t>BOGBALLE</w:t>
      </w:r>
      <w:r w:rsidRPr="00E72E00">
        <w:rPr>
          <w:rFonts w:ascii="Times New Roman" w:eastAsia="Times New Roman" w:hAnsi="Times New Roman" w:cs="Times New Roman"/>
          <w:sz w:val="28"/>
          <w:szCs w:val="26"/>
        </w:rPr>
        <w:t xml:space="preserve"> и т.п.), а также устанавливает меры безопасности (в т.н. применение средств индивидуальной защиты).</w:t>
      </w:r>
    </w:p>
    <w:p w14:paraId="497E7EEE" w14:textId="1F2A610D" w:rsidR="00E72E00" w:rsidRPr="00E72E00" w:rsidRDefault="00E72E00" w:rsidP="00E72E0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</w:rPr>
      </w:pPr>
      <w:r w:rsidRPr="00E72E00">
        <w:rPr>
          <w:rFonts w:ascii="Times New Roman" w:eastAsia="Times New Roman" w:hAnsi="Times New Roman" w:cs="Times New Roman"/>
          <w:i/>
          <w:iCs/>
          <w:sz w:val="28"/>
          <w:szCs w:val="26"/>
        </w:rPr>
        <w:t>В личных подсобных хозяйствах</w:t>
      </w:r>
      <w:r w:rsidRPr="00E72E00">
        <w:rPr>
          <w:rFonts w:ascii="Times New Roman" w:eastAsia="Times New Roman" w:hAnsi="Times New Roman" w:cs="Times New Roman"/>
          <w:sz w:val="28"/>
          <w:szCs w:val="26"/>
        </w:rPr>
        <w:t xml:space="preserve"> при внесении агрохимиката рекомендовано использовать ручные, механические разбрасыватели-сеялки типа </w:t>
      </w:r>
      <w:r w:rsidRPr="00E72E00">
        <w:rPr>
          <w:rFonts w:ascii="Times New Roman" w:eastAsia="Times New Roman" w:hAnsi="Times New Roman" w:cs="Times New Roman"/>
          <w:sz w:val="28"/>
          <w:szCs w:val="26"/>
          <w:lang w:val="en-US"/>
        </w:rPr>
        <w:t>Wolf</w:t>
      </w:r>
      <w:r w:rsidRPr="00E72E00">
        <w:rPr>
          <w:rFonts w:ascii="Times New Roman" w:eastAsia="Times New Roman" w:hAnsi="Times New Roman" w:cs="Times New Roman"/>
          <w:sz w:val="28"/>
          <w:szCs w:val="26"/>
        </w:rPr>
        <w:t xml:space="preserve">- </w:t>
      </w:r>
      <w:r w:rsidRPr="00E72E00">
        <w:rPr>
          <w:rFonts w:ascii="Times New Roman" w:eastAsia="Times New Roman" w:hAnsi="Times New Roman" w:cs="Times New Roman"/>
          <w:sz w:val="28"/>
          <w:szCs w:val="26"/>
          <w:lang w:val="en-US"/>
        </w:rPr>
        <w:t>Garten</w:t>
      </w:r>
      <w:r w:rsidRPr="00E72E00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E72E00">
        <w:rPr>
          <w:rFonts w:ascii="Times New Roman" w:eastAsia="Times New Roman" w:hAnsi="Times New Roman" w:cs="Times New Roman"/>
          <w:sz w:val="28"/>
          <w:szCs w:val="26"/>
          <w:lang w:val="en-US"/>
        </w:rPr>
        <w:t>WE</w:t>
      </w:r>
      <w:r w:rsidRPr="00E72E00">
        <w:rPr>
          <w:rFonts w:ascii="Times New Roman" w:eastAsia="Times New Roman" w:hAnsi="Times New Roman" w:cs="Times New Roman"/>
          <w:sz w:val="28"/>
          <w:szCs w:val="26"/>
        </w:rPr>
        <w:t>-</w:t>
      </w:r>
      <w:r w:rsidRPr="00E72E00">
        <w:rPr>
          <w:rFonts w:ascii="Times New Roman" w:eastAsia="Times New Roman" w:hAnsi="Times New Roman" w:cs="Times New Roman"/>
          <w:sz w:val="28"/>
          <w:szCs w:val="26"/>
          <w:lang w:val="en-US"/>
        </w:rPr>
        <w:t>B</w:t>
      </w:r>
      <w:r w:rsidRPr="00E72E00">
        <w:rPr>
          <w:rFonts w:ascii="Times New Roman" w:eastAsia="Times New Roman" w:hAnsi="Times New Roman" w:cs="Times New Roman"/>
          <w:sz w:val="28"/>
          <w:szCs w:val="26"/>
        </w:rPr>
        <w:t xml:space="preserve">, </w:t>
      </w:r>
      <w:r w:rsidRPr="00E72E00">
        <w:rPr>
          <w:rFonts w:ascii="Times New Roman" w:eastAsia="Times New Roman" w:hAnsi="Times New Roman" w:cs="Times New Roman"/>
          <w:sz w:val="28"/>
          <w:szCs w:val="26"/>
          <w:lang w:val="en-US"/>
        </w:rPr>
        <w:t>Gardena</w:t>
      </w:r>
      <w:r w:rsidRPr="00E72E00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E72E00">
        <w:rPr>
          <w:rFonts w:ascii="Times New Roman" w:eastAsia="Times New Roman" w:hAnsi="Times New Roman" w:cs="Times New Roman"/>
          <w:sz w:val="28"/>
          <w:szCs w:val="26"/>
          <w:lang w:val="en-US"/>
        </w:rPr>
        <w:t>Classic</w:t>
      </w:r>
      <w:r w:rsidRPr="00E72E00">
        <w:rPr>
          <w:rFonts w:ascii="Times New Roman" w:eastAsia="Times New Roman" w:hAnsi="Times New Roman" w:cs="Times New Roman"/>
          <w:sz w:val="28"/>
          <w:szCs w:val="26"/>
        </w:rPr>
        <w:t xml:space="preserve"> 300, </w:t>
      </w:r>
      <w:r w:rsidRPr="00E72E00">
        <w:rPr>
          <w:rFonts w:ascii="Times New Roman" w:eastAsia="Times New Roman" w:hAnsi="Times New Roman" w:cs="Times New Roman"/>
          <w:sz w:val="28"/>
          <w:szCs w:val="26"/>
          <w:lang w:val="en-US"/>
        </w:rPr>
        <w:t>Wolf</w:t>
      </w:r>
      <w:r w:rsidRPr="00E72E00">
        <w:rPr>
          <w:rFonts w:ascii="Times New Roman" w:eastAsia="Times New Roman" w:hAnsi="Times New Roman" w:cs="Times New Roman"/>
          <w:sz w:val="28"/>
          <w:szCs w:val="26"/>
        </w:rPr>
        <w:t>-</w:t>
      </w:r>
      <w:r w:rsidRPr="00E72E00">
        <w:rPr>
          <w:rFonts w:ascii="Times New Roman" w:eastAsia="Times New Roman" w:hAnsi="Times New Roman" w:cs="Times New Roman"/>
          <w:sz w:val="28"/>
          <w:szCs w:val="26"/>
          <w:lang w:val="en-US"/>
        </w:rPr>
        <w:t>Garten</w:t>
      </w:r>
      <w:r w:rsidRPr="00E72E00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E72E00">
        <w:rPr>
          <w:rFonts w:ascii="Times New Roman" w:eastAsia="Times New Roman" w:hAnsi="Times New Roman" w:cs="Times New Roman"/>
          <w:sz w:val="28"/>
          <w:szCs w:val="26"/>
          <w:lang w:val="en-US"/>
        </w:rPr>
        <w:t>WE</w:t>
      </w:r>
      <w:r w:rsidRPr="00E72E00">
        <w:rPr>
          <w:rFonts w:ascii="Times New Roman" w:eastAsia="Times New Roman" w:hAnsi="Times New Roman" w:cs="Times New Roman"/>
          <w:sz w:val="28"/>
          <w:szCs w:val="26"/>
        </w:rPr>
        <w:t xml:space="preserve">-300, </w:t>
      </w:r>
      <w:r w:rsidRPr="00E72E00">
        <w:rPr>
          <w:rFonts w:ascii="Times New Roman" w:eastAsia="Times New Roman" w:hAnsi="Times New Roman" w:cs="Times New Roman"/>
          <w:sz w:val="28"/>
          <w:szCs w:val="26"/>
          <w:lang w:val="en-US"/>
        </w:rPr>
        <w:t>Brigadier</w:t>
      </w:r>
      <w:r w:rsidRPr="00E72E00">
        <w:rPr>
          <w:rFonts w:ascii="Times New Roman" w:eastAsia="Times New Roman" w:hAnsi="Times New Roman" w:cs="Times New Roman"/>
          <w:sz w:val="28"/>
          <w:szCs w:val="26"/>
        </w:rPr>
        <w:t xml:space="preserve"> 86020 и др. или ручной инвентарь.</w:t>
      </w:r>
    </w:p>
    <w:p w14:paraId="14D83BB1" w14:textId="6192A5BF" w:rsidR="00E72E00" w:rsidRPr="00E72E00" w:rsidRDefault="00E72E00" w:rsidP="00E72E0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</w:rPr>
      </w:pPr>
      <w:r w:rsidRPr="00E72E00">
        <w:rPr>
          <w:rFonts w:ascii="Times New Roman" w:eastAsia="Times New Roman" w:hAnsi="Times New Roman" w:cs="Times New Roman"/>
          <w:sz w:val="28"/>
          <w:szCs w:val="26"/>
        </w:rPr>
        <w:t>При основном внесении агрохимикат равномерно разбрасывают по поверхности почвы и перекапывают. При внесении агрохимиката в подкормку его равномерно распределяют посередине рядков или вокруг растений не ближе 8-10 см от стебля, с последующей заделкой в почву рыхлением и при необходимости проводят полив.</w:t>
      </w:r>
    </w:p>
    <w:p w14:paraId="34E1D2C1" w14:textId="565F09F5" w:rsidR="00F42B9B" w:rsidRDefault="00E72E00" w:rsidP="00F42B9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</w:rPr>
      </w:pPr>
      <w:r w:rsidRPr="00E72E00">
        <w:rPr>
          <w:rFonts w:ascii="Times New Roman" w:eastAsia="Times New Roman" w:hAnsi="Times New Roman" w:cs="Times New Roman"/>
          <w:sz w:val="28"/>
          <w:szCs w:val="26"/>
        </w:rPr>
        <w:t>В садах удобрение равномерно распределяют по всей площади приствольного круга плодовых деревьев или кустарников с последующей заделкой рыхлением и перекопкой на полштыка или дозу агрохимиката делят на не</w:t>
      </w:r>
      <w:r w:rsidRPr="00E72E00">
        <w:rPr>
          <w:rFonts w:ascii="Times New Roman" w:eastAsia="Times New Roman" w:hAnsi="Times New Roman" w:cs="Times New Roman"/>
          <w:sz w:val="28"/>
          <w:szCs w:val="26"/>
        </w:rPr>
        <w:softHyphen/>
        <w:t>сколько частей и вносят в канавки (или лунки, буровые скважины) выкопан</w:t>
      </w:r>
      <w:r w:rsidRPr="00E72E00">
        <w:rPr>
          <w:rFonts w:ascii="Times New Roman" w:eastAsia="Times New Roman" w:hAnsi="Times New Roman" w:cs="Times New Roman"/>
          <w:sz w:val="28"/>
          <w:szCs w:val="26"/>
        </w:rPr>
        <w:softHyphen/>
        <w:t>ные на глубину 40-50 см вокруг дерева, при необходимости проводят полив</w:t>
      </w:r>
      <w:r w:rsidR="00F42B9B">
        <w:rPr>
          <w:rFonts w:ascii="Times New Roman" w:eastAsia="Times New Roman" w:hAnsi="Times New Roman" w:cs="Times New Roman"/>
          <w:sz w:val="28"/>
          <w:szCs w:val="26"/>
        </w:rPr>
        <w:t>.</w:t>
      </w:r>
    </w:p>
    <w:p w14:paraId="637851F4" w14:textId="77777777" w:rsidR="006E701D" w:rsidRDefault="006E701D" w:rsidP="00F42B9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</w:rPr>
      </w:pPr>
    </w:p>
    <w:p w14:paraId="2A99A193" w14:textId="77777777" w:rsidR="00F42B9B" w:rsidRPr="00DC4F53" w:rsidRDefault="00F42B9B" w:rsidP="00F42B9B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161" w:name="_Toc143110038"/>
      <w:bookmarkStart w:id="162" w:name="_Toc151541955"/>
      <w:bookmarkStart w:id="163" w:name="_Toc151543679"/>
      <w:bookmarkStart w:id="164" w:name="_Toc161320810"/>
      <w:bookmarkStart w:id="165" w:name="_Toc164086701"/>
      <w:bookmarkStart w:id="166" w:name="_Toc168501910"/>
      <w:bookmarkStart w:id="167" w:name="_Toc168650292"/>
      <w:bookmarkStart w:id="168" w:name="_Toc174089244"/>
      <w:bookmarkStart w:id="169" w:name="_Toc176334932"/>
      <w:bookmarkStart w:id="170" w:name="_Toc176362749"/>
      <w:bookmarkStart w:id="171" w:name="_Toc179972893"/>
      <w:bookmarkStart w:id="172" w:name="_Toc181353881"/>
      <w:bookmarkStart w:id="173" w:name="_Toc183535176"/>
      <w:bookmarkStart w:id="174" w:name="_Toc184813564"/>
      <w:r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>4</w:t>
      </w:r>
      <w:r w:rsidRPr="00DC4F53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t>. ЦЕЛИ И ПОТРЕБНОСТИ ПРИМЕНЕНИЯ АГРОХИМИКАТА НА ТЕРРИТОРИИ РОССИЙСКОЙ ФЕДЕРАЦИИ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62D853F9" w14:textId="77777777" w:rsidR="00F42B9B" w:rsidRDefault="00F42B9B" w:rsidP="00F42B9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</w:p>
    <w:p w14:paraId="487B0BE6" w14:textId="78A3DA84" w:rsidR="00F42B9B" w:rsidRPr="00F42B9B" w:rsidRDefault="00F42B9B" w:rsidP="00F42B9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Эффективность комплексных минеральных удобрений с различным соотношением питательных элементов была оценена в ходе испытаний на различных сельскохозяйственных культурах, проведенных агрохимической службой Минсельхоза России и в Географической сети опытов с удобрениями и другими агрохимическими средствами, в ходе которых установлено позитивное влияние этих удобрений на урожайность сельскохозяйственных культур и качество выращенной продукции.</w:t>
      </w:r>
    </w:p>
    <w:p w14:paraId="0501CCE2" w14:textId="0B9AE1E3" w:rsidR="00F42B9B" w:rsidRPr="00F42B9B" w:rsidRDefault="00F42B9B" w:rsidP="00F42B9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Регистрационные испытания агрохимиката 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Кропкеа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) 8-11-23 на капусте белокочанной сорта Подарок 2500 в условиях Московской области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оказало положительное влияние на структуру урожая. С повышением дозы удобрения диаметр кочана увеличивался на 8,0-12,4%, масса кочана - на 15,5- 29,8%. Общая урожайность капусты белокочанной повысилась на 9,4-18,2 т/га (15,2-29,5%) при урожайности в контроле 61,8 т/га. Наибольшая прибавка урожая отмечалась в варианте с трехкратной некорневой подкормкой удобрением в дозе 200 кг/га. Выход товарной продукции составил 95,0-96,1% (в контроле 94,2%). Кроме того, отмечалась тенденция улучшения качественных показате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лей капусты. Содержание нитратного азота во всех вариантах опыта не превы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 xml:space="preserve">шало уровень 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П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ДК (ФГБНУ ФНЦО, 2021 г.).</w:t>
      </w:r>
    </w:p>
    <w:p w14:paraId="311DC076" w14:textId="77777777" w:rsidR="00F42B9B" w:rsidRPr="00F42B9B" w:rsidRDefault="00F42B9B" w:rsidP="00F42B9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На культуре рапса ярового сорта Амулет, в условиях Краснодарского края, применение агрохимиката ЯраМила марка: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) 7-20-28 для основного внесения оказало положительное влияние на продуктивность растений и качество семян. Высота растений превышала показатель контроля на 0,8-2,3%, количество растений на 1 м</w:t>
      </w:r>
      <w:r w:rsidRPr="00F42B9B">
        <w:rPr>
          <w:rFonts w:ascii="Times New Roman" w:hAnsi="Times New Roman" w:cs="Times New Roman"/>
          <w:bCs/>
          <w:iCs/>
          <w:sz w:val="28"/>
          <w:szCs w:val="28"/>
          <w:vertAlign w:val="superscript"/>
          <w:lang w:eastAsia="ru-RU" w:bidi="ru-RU"/>
        </w:rPr>
        <w:t>2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- на 1,3-2,6%, количество стручков на растении - на 5,5-7,3%, количество семян с растения - на 4,6-7,6%, масса 1000 семян - на 0,5-1,0%. Прибавка урожая воздушно-сухой вегетативной биомассы составила 0,38-0,71 т/га (6,1-11,7%) и семян - на 0,13-0,23 т/га (5,9- 10,4%) при урожайности в контроле 6,23 т/га и 2,22 т/га, соответственно.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lastRenderedPageBreak/>
        <w:t>Наибольшая урожайность была отмечена в варианте с дозой агрохимиката 200 кг/га. На содержание масла в семенах рапса агрохимикат не оказал существенного влияния, вместе с тем, за счет повышения урожайности сбор масла с гектара увеличился на 52-90 кг/га (5,9-10,2%) (ФГБНУ ФНП ВНИИМК, 2021 г.).</w:t>
      </w:r>
    </w:p>
    <w:p w14:paraId="5838A18D" w14:textId="71505D5C" w:rsidR="00F42B9B" w:rsidRDefault="00F42B9B" w:rsidP="00F42B9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При экспертизе учтены результаты производственного использования близ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ких по соотношению питательных элементов и агрегатному состоянию продуктов, выпускаемых отечественными и зарубежными производителями, имеющих госу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дарственную регистрацию ранее и включенных в настоящее время в «Государ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 xml:space="preserve">ственный каталог пестицидов и агрохимикатов, разрешенных к применению на территории Российской Федерации»: Удобрение комплексное гранулированное Бона Форте марки: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8:20:30;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6:18:34;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8:15:30;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10:20:20;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17:10:14;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17:6:14;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15:15:15 (№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roc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.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pe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г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. 241-11-2545-1), изготовитель - АО «РУСИНХИМ»; Комплексное минеральное удобрение гранулированное Фло- Витал марки: Газон Весна; Газон Лето; Газон Осень; Хвойные; Хвойные Осень; Цветы; Ягоды; Универсальный профи; Универсальный Осенний; Корнеплоды и Овощи (№ гос.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pe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г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. 676-11-3054-1), изготовитель - ООО «ГАРАНТ»; Комплексное минеральное удобрение марки А,Б,В,Г, Для цветов, Для газонов, Для овощей, Для клубники, Для картофеля, Для плодово-ягодных культур, Для декоративных ку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старников, Для лука и чеснока, Для моркови, Для свеклы, Для капусты, Для зелен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 xml:space="preserve">ных культур, Для ландшафтного озеленения, Весна, Осень (№ гос.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pe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г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.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290-11-649-1) изготовитель - ОТКРЫТОЕ АКЦИОНЕРНОЕ ОБЩЕСТВО «БУЙСКИЙ ХИ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МИЧЕСКИЙ ЗАВОД»; Комплексное минеральное удобрение марки: Универсаль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ное, Осеннее, Весеннее, Цветочное, Вересковые, Универсал 1, Универсал 2, Уни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версал 3, Универсал 4, Универсал 5, Универсал 6, Универсал 7, Универсал 8, Уни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 xml:space="preserve">версал 9, Универсал 10, Универсал 11, Универсал 12 (№ гос.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pe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г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. 327-10-2551-1) изготовитель - ООО «Гарден Ритейл Сервис»; Комплексное удобрение для внесе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 xml:space="preserve">ния в почву (№ гос.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pe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г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. 2255-12-204-035-0-0-0-1) изготовитель - ЗАО «Т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П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К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lastRenderedPageBreak/>
        <w:t xml:space="preserve">Техноэкспорт»; Удобрение комплексное гранулированное Бона Форте марки: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8:20:30;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6:18:34;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8:15:30;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10:20:20;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17:10:14;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17:6:14;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15:15:15 (№ гос.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pe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г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. 241-11-2545-1), изготовитель АО «РУСИНХИМ»; Удоб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рение комплексное марки: Универсальное с микроэлементами, Лук и чеснок, Клубника-Земляника, Осеннее, Картофельное, Овощное, Газонное, Плодово-ягодное, Огурцы-тыквы-кабачки, Томаты-перцы, Капуста, Морковь-свекла, Хвой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 xml:space="preserve">ное, Цветочное (№ гос.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pe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г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. 285-11-816-1) изготовитель - ООО «ПЕРМАГРОБИЗ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НЕС»; Удобрение комплексное минеральное с микроэлементами (тукосмесь) марки: Фертика Универсал-2; Фертика Картофельное-5; Фертика Полевое; Фер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 xml:space="preserve">тика Осеннее; Фертика Свекловичное-6; Фертика Газонное. Весна-Лето; Фертика Газонное. Осень; Фертика Цветочное; Фертика Плюс (№ гос.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pe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г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. 345-13-954-1) изготовитель - АО «ФЕРТИКА» и др.</w:t>
      </w:r>
    </w:p>
    <w:p w14:paraId="636072DE" w14:textId="77777777" w:rsidR="00F42B9B" w:rsidRPr="00F42B9B" w:rsidRDefault="00F42B9B" w:rsidP="00F42B9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Для экспертного заключения по установлению биологической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эффективности и регламентов применения агрохимиката ЯраМила марки: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) 7-20-28; Кропкеа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) 8-11-23 использованы материалы, представленные компанией Яра Суоми Ою (Финляндия) и АО «ФЕРТИКА».</w:t>
      </w:r>
    </w:p>
    <w:p w14:paraId="062387E4" w14:textId="77777777" w:rsidR="00F42B9B" w:rsidRPr="00F42B9B" w:rsidRDefault="00F42B9B" w:rsidP="00F42B9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Оценка биологической эффективности агрохимиката ЯраМила марки: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) 7-20-28; Кропкеа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) 8-11-23, как азотно-фосфорно-калийного удобрения с микроэлементами проведена на основании результатов регистрационных испытаний и информационных материалов о результатах применения близких по составу и свойствам агрохимикатов, опубликованных в научно-технической и справочной литературе. Заявителем разработаны рекомендации по дозам, срокам и технологии использования агрохимиката в сельскохозяйственном производстве и личных подсобных хозяйствах с учетом биологических особенностей возделываемых культур. Рекомендации предусматривают использование при проведении агрохимических работ типовых технических средств для внесения твердых минеральных удобрений и ручного инвентаря, а также устанавливают меры безопасности при </w:t>
      </w:r>
      <w:r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lastRenderedPageBreak/>
        <w:t>использовании агрохимиката (в т. ч. применение средств индивидуальной защиты).</w:t>
      </w:r>
    </w:p>
    <w:p w14:paraId="1C20F61E" w14:textId="5AE7CE45" w:rsidR="00F42B9B" w:rsidRPr="00F42B9B" w:rsidRDefault="008660A3" w:rsidP="00F42B9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2817F5">
        <w:rPr>
          <w:rFonts w:ascii="Times New Roman" w:eastAsia="Calibri" w:hAnsi="Times New Roman" w:cs="Times New Roman"/>
          <w:sz w:val="28"/>
          <w:lang w:eastAsia="ru-RU"/>
        </w:rPr>
        <w:t>ФГБНУ «ВНИИ агрохимии» имени Д. Н. Прянишникова</w:t>
      </w:r>
      <w:r w:rsidRPr="003E18F0">
        <w:rPr>
          <w:rFonts w:ascii="Times New Roman" w:eastAsia="Calibri" w:hAnsi="Times New Roman" w:cs="Times New Roman"/>
          <w:sz w:val="28"/>
          <w:lang w:eastAsia="ru-RU"/>
        </w:rPr>
        <w:t xml:space="preserve"> рекоменд</w:t>
      </w:r>
      <w:r>
        <w:rPr>
          <w:rFonts w:ascii="Times New Roman" w:eastAsia="Calibri" w:hAnsi="Times New Roman" w:cs="Times New Roman"/>
          <w:sz w:val="28"/>
          <w:lang w:eastAsia="ru-RU"/>
        </w:rPr>
        <w:t>ует</w:t>
      </w:r>
      <w:r w:rsidRPr="0021309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для </w:t>
      </w:r>
      <w:r w:rsidR="00F42B9B"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государственной регистрации агрохимикат ЯраМила марки: </w:t>
      </w:r>
      <w:r w:rsidR="00F42B9B"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="00F42B9B"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="00F42B9B"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="00F42B9B"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="00F42B9B"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="00F42B9B"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) 7-20-28; Кропкеа </w:t>
      </w:r>
      <w:r w:rsidR="00F42B9B"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="00F42B9B"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="00F42B9B"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="00F42B9B"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="00F42B9B" w:rsidRPr="00F42B9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="00F42B9B"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) 8-11-23 производства компании Яра Суоми Ою (Финляндия) в качестве минерального удобрения с микроэлементами для применения </w:t>
      </w:r>
      <w:r w:rsidR="00F42B9B" w:rsidRPr="00F42B9B">
        <w:rPr>
          <w:rFonts w:ascii="Times New Roman" w:hAnsi="Times New Roman" w:cs="Times New Roman"/>
          <w:b/>
          <w:bCs/>
          <w:iCs/>
          <w:sz w:val="28"/>
          <w:szCs w:val="28"/>
          <w:lang w:eastAsia="ru-RU" w:bidi="ru-RU"/>
        </w:rPr>
        <w:t>в сельскохозяйственном про</w:t>
      </w:r>
      <w:r w:rsidR="00F42B9B" w:rsidRPr="00F42B9B">
        <w:rPr>
          <w:rFonts w:ascii="Times New Roman" w:hAnsi="Times New Roman" w:cs="Times New Roman"/>
          <w:b/>
          <w:bCs/>
          <w:iCs/>
          <w:sz w:val="28"/>
          <w:szCs w:val="28"/>
          <w:lang w:eastAsia="ru-RU" w:bidi="ru-RU"/>
        </w:rPr>
        <w:softHyphen/>
        <w:t xml:space="preserve">изводстве </w:t>
      </w:r>
      <w:r w:rsidR="00F42B9B"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и </w:t>
      </w:r>
      <w:r w:rsidR="00F42B9B" w:rsidRPr="00F42B9B">
        <w:rPr>
          <w:rFonts w:ascii="Times New Roman" w:hAnsi="Times New Roman" w:cs="Times New Roman"/>
          <w:b/>
          <w:bCs/>
          <w:iCs/>
          <w:sz w:val="28"/>
          <w:szCs w:val="28"/>
          <w:lang w:eastAsia="ru-RU" w:bidi="ru-RU"/>
        </w:rPr>
        <w:t xml:space="preserve">в личных подсобных хозяйствах </w:t>
      </w:r>
      <w:r w:rsidR="00F42B9B" w:rsidRPr="00F42B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сроком на 10 лет.</w:t>
      </w:r>
    </w:p>
    <w:p w14:paraId="491F2CCC" w14:textId="5FF461CA" w:rsidR="008759B4" w:rsidRDefault="008759B4">
      <w:pP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br w:type="page"/>
      </w:r>
    </w:p>
    <w:p w14:paraId="40638FF5" w14:textId="77777777" w:rsidR="008759B4" w:rsidRPr="00DC4F53" w:rsidRDefault="008759B4" w:rsidP="008759B4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175" w:name="_Toc129781459"/>
      <w:bookmarkStart w:id="176" w:name="_Toc138327105"/>
      <w:bookmarkStart w:id="177" w:name="_Toc138348795"/>
      <w:bookmarkStart w:id="178" w:name="_Toc138427986"/>
      <w:bookmarkStart w:id="179" w:name="_Toc143012283"/>
      <w:bookmarkStart w:id="180" w:name="_Toc143110043"/>
      <w:bookmarkStart w:id="181" w:name="_Toc151541960"/>
      <w:bookmarkStart w:id="182" w:name="_Toc151543683"/>
      <w:bookmarkStart w:id="183" w:name="_Toc161320813"/>
      <w:bookmarkStart w:id="184" w:name="_Toc164086704"/>
      <w:bookmarkStart w:id="185" w:name="_Toc168501913"/>
      <w:bookmarkStart w:id="186" w:name="_Toc168650295"/>
      <w:bookmarkStart w:id="187" w:name="_Toc174089247"/>
      <w:bookmarkStart w:id="188" w:name="_Toc176334935"/>
      <w:bookmarkStart w:id="189" w:name="_Toc176362752"/>
      <w:bookmarkStart w:id="190" w:name="_Toc179972894"/>
      <w:bookmarkStart w:id="191" w:name="_Toc181353882"/>
      <w:bookmarkStart w:id="192" w:name="_Toc183535177"/>
      <w:bookmarkStart w:id="193" w:name="_Toc184813565"/>
      <w:r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>5</w:t>
      </w:r>
      <w:r w:rsidRPr="00DC4F53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t>. ОЦЕНКА ВОЗДЕЙСТВИЯ НА ОКРУЖАЮЩУЮ СРЕДУ (ОВОС)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46968D35" w14:textId="77777777" w:rsidR="008759B4" w:rsidRPr="000C459B" w:rsidRDefault="008759B4" w:rsidP="008759B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</w:p>
    <w:p w14:paraId="53786863" w14:textId="0DCF803F" w:rsidR="008759B4" w:rsidRPr="0075150C" w:rsidRDefault="008759B4" w:rsidP="008759B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Оценка воздействия агрохимиката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759B4">
        <w:rPr>
          <w:rFonts w:ascii="Times New Roman" w:eastAsia="Calibri" w:hAnsi="Times New Roman" w:cs="Times New Roman"/>
          <w:sz w:val="28"/>
          <w:szCs w:val="28"/>
        </w:rPr>
        <w:t>ЯраМила марки: NPK (Mg S) 7-20-28; Кропкеа NPK (Mg S) 8-11-23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C4F53">
        <w:rPr>
          <w:rFonts w:ascii="Times New Roman" w:eastAsia="Calibri" w:hAnsi="Times New Roman" w:cs="Times New Roman"/>
          <w:sz w:val="28"/>
          <w:szCs w:val="28"/>
        </w:rPr>
        <w:t>на объекты окружающей среды в результате намечаемой хозяйственной деятельности проведена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факультетом почвоведения </w:t>
      </w:r>
      <w:r w:rsidRPr="0075150C">
        <w:rPr>
          <w:rFonts w:ascii="Times New Roman" w:eastAsia="Calibri" w:hAnsi="Times New Roman" w:cs="Times New Roman"/>
          <w:sz w:val="28"/>
          <w:szCs w:val="28"/>
        </w:rPr>
        <w:t xml:space="preserve">МГУ им. М. В. Ломоносова. </w:t>
      </w:r>
      <w:bookmarkStart w:id="194" w:name="_Hlk181348340"/>
      <w:r w:rsidRPr="0075150C">
        <w:rPr>
          <w:rFonts w:ascii="Times New Roman" w:eastAsia="Calibri" w:hAnsi="Times New Roman" w:cs="Times New Roman"/>
          <w:sz w:val="28"/>
          <w:szCs w:val="28"/>
        </w:rPr>
        <w:t>На основании регистрационных испытаний агрохимиката</w:t>
      </w: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 разработаны заключения, отражающие необходимую оценку воздействия на окружающую среду и содержащие рекомендации к регистрации на территории России. </w:t>
      </w:r>
    </w:p>
    <w:bookmarkEnd w:id="194"/>
    <w:p w14:paraId="20574C16" w14:textId="77777777" w:rsidR="004A7FDC" w:rsidRPr="00DC4F53" w:rsidRDefault="004A7FDC" w:rsidP="004A7FD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nl-NL" w:bidi="ru-RU"/>
        </w:rPr>
      </w:pPr>
    </w:p>
    <w:p w14:paraId="500EBE02" w14:textId="77777777" w:rsidR="004A7FDC" w:rsidRPr="00DD7E4C" w:rsidRDefault="004A7FDC" w:rsidP="004A7FDC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95" w:name="_Toc509777878"/>
      <w:bookmarkStart w:id="196" w:name="_Toc511062154"/>
      <w:bookmarkStart w:id="197" w:name="_Toc514173472"/>
      <w:bookmarkStart w:id="198" w:name="_Toc524340267"/>
      <w:bookmarkStart w:id="199" w:name="_Toc535397794"/>
      <w:bookmarkStart w:id="200" w:name="_Toc536568104"/>
      <w:bookmarkStart w:id="201" w:name="_Toc2704426"/>
      <w:bookmarkStart w:id="202" w:name="_Toc3830534"/>
      <w:bookmarkStart w:id="203" w:name="_Toc4525466"/>
      <w:bookmarkStart w:id="204" w:name="_Toc6338928"/>
      <w:bookmarkStart w:id="205" w:name="_Toc17396545"/>
      <w:bookmarkStart w:id="206" w:name="_Toc17475384"/>
      <w:bookmarkStart w:id="207" w:name="_Toc18075493"/>
      <w:bookmarkStart w:id="208" w:name="_Toc18348520"/>
      <w:bookmarkStart w:id="209" w:name="_Toc34139030"/>
      <w:bookmarkStart w:id="210" w:name="_Toc35815206"/>
      <w:bookmarkStart w:id="211" w:name="_Toc36485686"/>
      <w:bookmarkStart w:id="212" w:name="_Toc59522969"/>
      <w:bookmarkStart w:id="213" w:name="_Toc64364598"/>
      <w:bookmarkStart w:id="214" w:name="_Toc64475879"/>
      <w:bookmarkStart w:id="215" w:name="_Toc67393800"/>
      <w:bookmarkStart w:id="216" w:name="_Toc73102978"/>
      <w:bookmarkStart w:id="217" w:name="_Toc81387592"/>
      <w:bookmarkStart w:id="218" w:name="_Toc84337351"/>
      <w:bookmarkStart w:id="219" w:name="_Toc84585418"/>
      <w:bookmarkStart w:id="220" w:name="_Toc84944515"/>
      <w:bookmarkStart w:id="221" w:name="_Toc85034131"/>
      <w:bookmarkStart w:id="222" w:name="_Toc85705076"/>
      <w:bookmarkStart w:id="223" w:name="_Toc85720373"/>
      <w:bookmarkStart w:id="224" w:name="_Toc86074168"/>
      <w:bookmarkStart w:id="225" w:name="_Toc87457096"/>
      <w:bookmarkStart w:id="226" w:name="_Toc88661690"/>
      <w:bookmarkStart w:id="227" w:name="_Toc89441331"/>
      <w:bookmarkStart w:id="228" w:name="_Toc93050025"/>
      <w:bookmarkStart w:id="229" w:name="_Toc97117609"/>
      <w:bookmarkStart w:id="230" w:name="_Toc98836925"/>
      <w:bookmarkStart w:id="231" w:name="_Toc100828794"/>
      <w:bookmarkStart w:id="232" w:name="_Toc106789772"/>
      <w:bookmarkStart w:id="233" w:name="_Toc109899319"/>
      <w:bookmarkStart w:id="234" w:name="_Toc110249803"/>
      <w:bookmarkStart w:id="235" w:name="_Toc112313643"/>
      <w:bookmarkStart w:id="236" w:name="_Toc116297358"/>
      <w:bookmarkStart w:id="237" w:name="_Toc125451679"/>
      <w:bookmarkStart w:id="238" w:name="_Toc129781460"/>
      <w:bookmarkStart w:id="239" w:name="_Toc138327106"/>
      <w:bookmarkStart w:id="240" w:name="_Toc138348796"/>
      <w:bookmarkStart w:id="241" w:name="_Toc138427987"/>
      <w:bookmarkStart w:id="242" w:name="_Toc143012284"/>
      <w:bookmarkStart w:id="243" w:name="_Toc143110044"/>
      <w:bookmarkStart w:id="244" w:name="_Toc151541961"/>
      <w:bookmarkStart w:id="245" w:name="_Toc151543684"/>
      <w:bookmarkStart w:id="246" w:name="_Toc161320814"/>
      <w:bookmarkStart w:id="247" w:name="_Toc164086705"/>
      <w:bookmarkStart w:id="248" w:name="_Toc168501914"/>
      <w:bookmarkStart w:id="249" w:name="_Toc168650296"/>
      <w:bookmarkStart w:id="250" w:name="_Toc174089248"/>
      <w:bookmarkStart w:id="251" w:name="_Toc176334936"/>
      <w:bookmarkStart w:id="252" w:name="_Toc176362753"/>
      <w:bookmarkStart w:id="253" w:name="_Toc179972895"/>
      <w:bookmarkStart w:id="254" w:name="_Toc183535178"/>
      <w:bookmarkStart w:id="255" w:name="_Toc184813566"/>
      <w:r w:rsidRPr="00DD7E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5.1. 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r w:rsidRPr="00DD7E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Оценка воздействия на атмосферу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14:paraId="033A6233" w14:textId="38FA0DE2" w:rsidR="004A7FDC" w:rsidRPr="004A7FDC" w:rsidRDefault="004A7FDC" w:rsidP="004A7FD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bookmarkStart w:id="256" w:name="_Hlk184197044"/>
      <w:r w:rsidRPr="004A7FDC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Составные компоненты удобрения являются нелетучими веществами. Константа Генри (К</w:t>
      </w:r>
      <w:r w:rsidRPr="004A7FDC">
        <w:rPr>
          <w:rFonts w:ascii="Times New Roman" w:hAnsi="Times New Roman" w:cs="Times New Roman"/>
          <w:bCs/>
          <w:iCs/>
          <w:sz w:val="28"/>
          <w:szCs w:val="28"/>
          <w:vertAlign w:val="subscript"/>
          <w:lang w:eastAsia="ru-RU" w:bidi="ru-RU"/>
        </w:rPr>
        <w:t>Н</w:t>
      </w:r>
      <w:r w:rsidRPr="004A7FDC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) сырьевых компонентов К</w:t>
      </w:r>
      <w:r w:rsidRPr="004A7FDC">
        <w:rPr>
          <w:rFonts w:ascii="Times New Roman" w:hAnsi="Times New Roman" w:cs="Times New Roman"/>
          <w:bCs/>
          <w:iCs/>
          <w:sz w:val="28"/>
          <w:szCs w:val="28"/>
          <w:vertAlign w:val="subscript"/>
          <w:lang w:eastAsia="ru-RU" w:bidi="ru-RU"/>
        </w:rPr>
        <w:t>Н</w:t>
      </w:r>
      <w:r w:rsidRPr="004A7FDC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&lt;0,0001. Таким образом, загрязнение атмосферного воздуха - исключено.</w:t>
      </w:r>
    </w:p>
    <w:p w14:paraId="6568E5B0" w14:textId="77777777" w:rsidR="004A7FDC" w:rsidRDefault="004A7FDC" w:rsidP="004A7FD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</w:p>
    <w:p w14:paraId="0440726C" w14:textId="77777777" w:rsidR="004A7FDC" w:rsidRPr="00DD7E4C" w:rsidRDefault="004A7FDC" w:rsidP="004A7FDC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57" w:name="_Toc84337353"/>
      <w:bookmarkStart w:id="258" w:name="_Toc84585420"/>
      <w:bookmarkStart w:id="259" w:name="_Toc84944517"/>
      <w:bookmarkStart w:id="260" w:name="_Toc85034133"/>
      <w:bookmarkStart w:id="261" w:name="_Toc88661692"/>
      <w:bookmarkStart w:id="262" w:name="_Toc89441333"/>
      <w:bookmarkStart w:id="263" w:name="_Toc93050027"/>
      <w:bookmarkStart w:id="264" w:name="_Toc97117611"/>
      <w:bookmarkStart w:id="265" w:name="_Toc97815784"/>
      <w:bookmarkStart w:id="266" w:name="_Toc98836927"/>
      <w:bookmarkStart w:id="267" w:name="_Toc100828796"/>
      <w:bookmarkStart w:id="268" w:name="_Toc106789774"/>
      <w:bookmarkStart w:id="269" w:name="_Toc109899321"/>
      <w:bookmarkStart w:id="270" w:name="_Toc110249805"/>
      <w:bookmarkStart w:id="271" w:name="_Toc112313645"/>
      <w:bookmarkStart w:id="272" w:name="_Toc116297360"/>
      <w:bookmarkStart w:id="273" w:name="_Toc125451681"/>
      <w:bookmarkStart w:id="274" w:name="_Toc129781462"/>
      <w:bookmarkStart w:id="275" w:name="_Toc138327108"/>
      <w:bookmarkStart w:id="276" w:name="_Toc138348798"/>
      <w:bookmarkStart w:id="277" w:name="_Toc138427989"/>
      <w:bookmarkStart w:id="278" w:name="_Toc143012286"/>
      <w:bookmarkStart w:id="279" w:name="_Toc143110046"/>
      <w:bookmarkStart w:id="280" w:name="_Toc151541963"/>
      <w:bookmarkStart w:id="281" w:name="_Toc151543686"/>
      <w:bookmarkStart w:id="282" w:name="_Toc161320816"/>
      <w:bookmarkStart w:id="283" w:name="_Toc164086707"/>
      <w:bookmarkStart w:id="284" w:name="_Toc168501916"/>
      <w:bookmarkStart w:id="285" w:name="_Toc168650298"/>
      <w:bookmarkStart w:id="286" w:name="_Toc174089250"/>
      <w:bookmarkStart w:id="287" w:name="_Toc176334938"/>
      <w:bookmarkStart w:id="288" w:name="_Toc176362755"/>
      <w:bookmarkStart w:id="289" w:name="_Toc179972896"/>
      <w:bookmarkStart w:id="290" w:name="_Toc183535179"/>
      <w:bookmarkStart w:id="291" w:name="_Toc184813567"/>
      <w:r w:rsidRPr="00DD7E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5.2. </w:t>
      </w:r>
      <w:bookmarkEnd w:id="257"/>
      <w:bookmarkEnd w:id="258"/>
      <w:bookmarkEnd w:id="259"/>
      <w:bookmarkEnd w:id="260"/>
      <w:r w:rsidRPr="00DD7E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Оценка воздействия на поверхностные водные ресурсы</w:t>
      </w:r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r w:rsidRPr="00DD7E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Водопотребление и водоотведение</w:t>
      </w:r>
      <w:bookmarkEnd w:id="289"/>
      <w:bookmarkEnd w:id="290"/>
      <w:bookmarkEnd w:id="291"/>
    </w:p>
    <w:bookmarkEnd w:id="256"/>
    <w:p w14:paraId="7160005F" w14:textId="77777777" w:rsidR="0088737F" w:rsidRPr="0088737F" w:rsidRDefault="0088737F" w:rsidP="0088737F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88737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В процессе деструкции агрохимиката опасные для окружающей среды и токсичные ме</w:t>
      </w:r>
      <w:r w:rsidRPr="0088737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таболиты не образуются.</w:t>
      </w:r>
    </w:p>
    <w:p w14:paraId="0AFB3380" w14:textId="78B50B01" w:rsidR="0088737F" w:rsidRPr="0088737F" w:rsidRDefault="0088737F" w:rsidP="0088737F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88737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Поступление азота в виде иона аммония (</w:t>
      </w:r>
      <w:r w:rsidRPr="0088737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NH</w:t>
      </w:r>
      <w:r w:rsidRPr="0088737F">
        <w:rPr>
          <w:rFonts w:ascii="Times New Roman" w:hAnsi="Times New Roman" w:cs="Times New Roman"/>
          <w:bCs/>
          <w:iCs/>
          <w:sz w:val="28"/>
          <w:szCs w:val="28"/>
          <w:vertAlign w:val="subscript"/>
          <w:lang w:eastAsia="ru-RU" w:bidi="ru-RU"/>
        </w:rPr>
        <w:t>4</w:t>
      </w:r>
      <w:r w:rsidRPr="0088737F">
        <w:rPr>
          <w:rFonts w:ascii="Times New Roman" w:hAnsi="Times New Roman" w:cs="Times New Roman"/>
          <w:bCs/>
          <w:iCs/>
          <w:sz w:val="28"/>
          <w:szCs w:val="28"/>
          <w:vertAlign w:val="superscript"/>
          <w:lang w:eastAsia="ru-RU" w:bidi="ru-RU"/>
        </w:rPr>
        <w:t>+</w:t>
      </w:r>
      <w:r w:rsidRPr="0088737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), в поверхностные и грунтовые воды маловероятно, т.к. подвижность ионов аммония в почве ограничена вследствие сильной ад</w:t>
      </w:r>
      <w:r w:rsidRPr="0088737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сорбции глинистыми минералами и бактериальным окислением до нитрата.</w:t>
      </w:r>
    </w:p>
    <w:p w14:paraId="61F37A0F" w14:textId="77777777" w:rsidR="0088737F" w:rsidRPr="0088737F" w:rsidRDefault="0088737F" w:rsidP="0088737F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88737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Нитратные формы азота наиболее подвижны в почвах и связываются только биологи</w:t>
      </w:r>
      <w:r w:rsidRPr="0088737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ческим типом поглощения. Биологическое поглощение активно только в теплое время года. С поздней осени до ранней весны нитраты легко передвигаются в почве и в условиях про</w:t>
      </w:r>
      <w:r w:rsidRPr="0088737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мывного водного режима могут вымываться, что особенно характерно для легких почв.</w:t>
      </w:r>
    </w:p>
    <w:p w14:paraId="549E7301" w14:textId="77777777" w:rsidR="0088737F" w:rsidRPr="0088737F" w:rsidRDefault="0088737F" w:rsidP="0088737F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88737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lastRenderedPageBreak/>
        <w:t>В теплое время года в почвах преобладают восходящие потоки влаги, а растения и микроорганизмы активно поглощают нитратный азот.</w:t>
      </w:r>
    </w:p>
    <w:p w14:paraId="5DAEDA3C" w14:textId="24145991" w:rsidR="0088737F" w:rsidRDefault="0088737F" w:rsidP="0088737F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88737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Скорость перехода аммонийного азота в нитратный зависит от необходимых для нит</w:t>
      </w:r>
      <w:r w:rsidRPr="0088737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рификации условий: температуры, аэрации, влажности, биологической активности и реакции почвы. Часть азота в результате денитрификации иммобилизуется, превращаясь в органиче</w:t>
      </w:r>
      <w:r w:rsidRPr="0088737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ские формы, не усвояемые растениями, а часть переходит в газообразное состояние (</w:t>
      </w:r>
      <w:r w:rsidRPr="0088737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</w:t>
      </w:r>
      <w:r w:rsidRPr="0088737F">
        <w:rPr>
          <w:rFonts w:ascii="Times New Roman" w:hAnsi="Times New Roman" w:cs="Times New Roman"/>
          <w:bCs/>
          <w:iCs/>
          <w:sz w:val="28"/>
          <w:szCs w:val="28"/>
          <w:vertAlign w:val="subscript"/>
          <w:lang w:eastAsia="ru-RU" w:bidi="ru-RU"/>
        </w:rPr>
        <w:t>2</w:t>
      </w:r>
      <w:r w:rsidRPr="0088737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, </w:t>
      </w:r>
      <w:r w:rsidRPr="0088737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</w:t>
      </w:r>
      <w:r w:rsidR="009126C5" w:rsidRPr="009126C5">
        <w:rPr>
          <w:rFonts w:ascii="Times New Roman" w:hAnsi="Times New Roman" w:cs="Times New Roman"/>
          <w:bCs/>
          <w:iCs/>
          <w:sz w:val="28"/>
          <w:szCs w:val="28"/>
          <w:vertAlign w:val="subscript"/>
          <w:lang w:eastAsia="ru-RU" w:bidi="ru-RU"/>
        </w:rPr>
        <w:t>2</w:t>
      </w:r>
      <w:r w:rsidRPr="0088737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O</w:t>
      </w:r>
      <w:r w:rsidRPr="0088737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, </w:t>
      </w:r>
      <w:r w:rsidRPr="0088737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NO</w:t>
      </w:r>
      <w:r w:rsidRPr="0088737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и др.) и теряется. Но такое возможно лишь при очень высоких дозах по азоту более 200 кг </w:t>
      </w:r>
      <w:r w:rsidRPr="0088737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</w:t>
      </w:r>
      <w:r w:rsidRPr="0088737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/</w:t>
      </w:r>
      <w:r w:rsidR="009126C5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г</w:t>
      </w:r>
      <w:r w:rsidRPr="0088737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a</w:t>
      </w:r>
      <w:r w:rsidRPr="0088737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, когда происходит накопление нитратов.</w:t>
      </w:r>
    </w:p>
    <w:p w14:paraId="4815696E" w14:textId="77777777" w:rsidR="00D427CE" w:rsidRPr="00D427CE" w:rsidRDefault="00D427CE" w:rsidP="00D427CE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D427CE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Борат ионы сохраняют высокую подвижность в почве, что в условиях влажного клима</w:t>
      </w:r>
      <w:r w:rsidRPr="00D427CE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та или при обильном орошении на легкодренируемых почвах приводит к их вымыванию. На подвижность в почве влияет кислотность, содержание органического вещества и глинистых минералов.</w:t>
      </w:r>
    </w:p>
    <w:p w14:paraId="787A7C4C" w14:textId="77777777" w:rsidR="00D427CE" w:rsidRPr="00D427CE" w:rsidRDefault="00D427CE" w:rsidP="00D427CE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D427CE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Сульфат анион легко усваивается корневой системой растений, поглощаясь без допол</w:t>
      </w:r>
      <w:r w:rsidRPr="00D427CE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нительных превращений. Часть сульфат ионов адсорбируется почвой, как путем включения в органическое вещество (например, в виде сульфатных эфиров гуминовых кислот), так и почвенными частицами, такими как гидроксид железа и полуторные оксиды алюминия.</w:t>
      </w:r>
    </w:p>
    <w:p w14:paraId="0DFF5990" w14:textId="3143733E" w:rsidR="00D427CE" w:rsidRPr="00D427CE" w:rsidRDefault="00D427CE" w:rsidP="00D427CE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D427CE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Фосфор как биогенный элемент меньше теряется из окружающей среды вследствие ма</w:t>
      </w:r>
      <w:r w:rsidRPr="00D427CE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лой его подвижности в почве. Высокая фиксирующая способность глинистых и суглинистых почв препятствует его миграции по профилю почвы, тем более до грунтовых вод. Величине коэффициента водной миграции (</w:t>
      </w:r>
      <w:r w:rsidRPr="00D427CE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K</w:t>
      </w:r>
      <w:r w:rsidRPr="00D427CE">
        <w:rPr>
          <w:rFonts w:ascii="Times New Roman" w:hAnsi="Times New Roman" w:cs="Times New Roman"/>
          <w:bCs/>
          <w:iCs/>
          <w:sz w:val="28"/>
          <w:szCs w:val="28"/>
          <w:vertAlign w:val="subscript"/>
          <w:lang w:val="en-US" w:eastAsia="ru-RU" w:bidi="ru-RU"/>
        </w:rPr>
        <w:t>i</w:t>
      </w:r>
      <w:r w:rsidRPr="00D427CE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) фосфора составляет 0,81. Диффузное перемещение фосфора при постоянной влажности почвы на уровне 60% полевой влагоемкости не превы</w:t>
      </w:r>
      <w:r w:rsidRPr="00D427CE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шает 1,5 см в год.</w:t>
      </w:r>
    </w:p>
    <w:p w14:paraId="181B96CC" w14:textId="5B41D58A" w:rsidR="00D427CE" w:rsidRPr="00D427CE" w:rsidRDefault="00D427CE" w:rsidP="00D427CE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D427CE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Калий, как и фосфор, относится к группе слабоподвижных элементов. Коэффициент водной миграции (</w:t>
      </w:r>
      <w:r w:rsidRPr="00D427CE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K</w:t>
      </w:r>
      <w:r w:rsidRPr="00D427CE">
        <w:rPr>
          <w:rFonts w:ascii="Times New Roman" w:hAnsi="Times New Roman" w:cs="Times New Roman"/>
          <w:bCs/>
          <w:iCs/>
          <w:sz w:val="28"/>
          <w:szCs w:val="28"/>
          <w:vertAlign w:val="subscript"/>
          <w:lang w:val="en-US" w:eastAsia="ru-RU" w:bidi="ru-RU"/>
        </w:rPr>
        <w:t>i</w:t>
      </w:r>
      <w:r w:rsidRPr="00D427CE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) калия равен 0,93. Калий вступает во взаимодействие с почвенно-поглощающим комплексом по типу обменного (физико-химического), а частично и необ</w:t>
      </w:r>
      <w:r w:rsidRPr="00D427CE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менного поглощения. Формы калия в почве не постоянны и могут переходить друг в друга.</w:t>
      </w:r>
    </w:p>
    <w:p w14:paraId="7574CD66" w14:textId="77777777" w:rsidR="00D427CE" w:rsidRPr="00D427CE" w:rsidRDefault="00D427CE" w:rsidP="00D427CE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D427CE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lastRenderedPageBreak/>
        <w:t>Близкая подвижность фосфора и калия представляет собой неслучайное явление и обу</w:t>
      </w:r>
      <w:r w:rsidRPr="00D427CE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словлена интенсивным вовлечением обоих элементов в биотический круговорот и иммоби</w:t>
      </w:r>
      <w:r w:rsidRPr="00D427CE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лизацией в растительном и почвенном покровах.</w:t>
      </w:r>
    </w:p>
    <w:p w14:paraId="1CF8B23A" w14:textId="77777777" w:rsidR="00D427CE" w:rsidRPr="00D427CE" w:rsidRDefault="00D427CE" w:rsidP="00D427CE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D427CE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Микроэлементы являются естественными компонентами почвы и входят в круговорот геотермодинамических процессов, связывающих и высвобождающих ионы микроэлементов. Свободные ионы микроэлементов прочно сорбируются почвой и их проникновение в грун</w:t>
      </w:r>
      <w:r w:rsidRPr="00D427CE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товые воды не ожидается.</w:t>
      </w:r>
    </w:p>
    <w:p w14:paraId="0BDA0B67" w14:textId="77777777" w:rsidR="00D427CE" w:rsidRDefault="00D427CE" w:rsidP="00D427CE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D427CE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Таким образом, с учетом высокой биодоступности агрохимиката растениям, при со</w:t>
      </w:r>
      <w:r w:rsidRPr="00D427CE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блюдении регламента применения агрохимиката, возможность загрязнения грунтовых и по</w:t>
      </w:r>
      <w:r w:rsidRPr="00D427CE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верхностных вод компонентами удобрения, сопряжено с низким риском.</w:t>
      </w:r>
    </w:p>
    <w:p w14:paraId="65BEF92F" w14:textId="77777777" w:rsidR="00D427CE" w:rsidRPr="00DC4F53" w:rsidRDefault="00D427CE" w:rsidP="00D427C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292" w:name="_Hlk183530119"/>
      <w:bookmarkStart w:id="293" w:name="_Hlk184197160"/>
    </w:p>
    <w:p w14:paraId="6A6A714A" w14:textId="77777777" w:rsidR="00D427CE" w:rsidRPr="00DD7E4C" w:rsidRDefault="00D427CE" w:rsidP="00D427CE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94" w:name="_Toc91498349"/>
      <w:bookmarkStart w:id="295" w:name="_Toc91587791"/>
      <w:bookmarkStart w:id="296" w:name="_Toc92894679"/>
      <w:bookmarkStart w:id="297" w:name="_Toc92980628"/>
      <w:bookmarkStart w:id="298" w:name="_Toc93050030"/>
      <w:bookmarkStart w:id="299" w:name="_Toc96613385"/>
      <w:bookmarkStart w:id="300" w:name="_Toc97117613"/>
      <w:bookmarkStart w:id="301" w:name="_Toc97815786"/>
      <w:bookmarkStart w:id="302" w:name="_Toc98836929"/>
      <w:bookmarkStart w:id="303" w:name="_Toc100828798"/>
      <w:bookmarkStart w:id="304" w:name="_Toc106789776"/>
      <w:bookmarkStart w:id="305" w:name="_Toc109899323"/>
      <w:bookmarkStart w:id="306" w:name="_Toc110249807"/>
      <w:bookmarkStart w:id="307" w:name="_Toc112313647"/>
      <w:bookmarkStart w:id="308" w:name="_Toc116297362"/>
      <w:bookmarkStart w:id="309" w:name="_Toc125451683"/>
      <w:bookmarkStart w:id="310" w:name="_Toc129781464"/>
      <w:bookmarkStart w:id="311" w:name="_Toc138327110"/>
      <w:bookmarkStart w:id="312" w:name="_Toc138348800"/>
      <w:bookmarkStart w:id="313" w:name="_Toc138427991"/>
      <w:bookmarkStart w:id="314" w:name="_Toc143012288"/>
      <w:bookmarkStart w:id="315" w:name="_Toc143110048"/>
      <w:bookmarkStart w:id="316" w:name="_Toc151541965"/>
      <w:bookmarkStart w:id="317" w:name="_Toc151543688"/>
      <w:bookmarkStart w:id="318" w:name="_Toc161320818"/>
      <w:bookmarkStart w:id="319" w:name="_Toc164086709"/>
      <w:bookmarkStart w:id="320" w:name="_Toc168501918"/>
      <w:bookmarkStart w:id="321" w:name="_Toc168650300"/>
      <w:bookmarkStart w:id="322" w:name="_Toc174089252"/>
      <w:bookmarkStart w:id="323" w:name="_Toc176334940"/>
      <w:bookmarkStart w:id="324" w:name="_Toc176362757"/>
      <w:bookmarkStart w:id="325" w:name="_Toc179972897"/>
      <w:bookmarkStart w:id="326" w:name="_Toc183535180"/>
      <w:bookmarkStart w:id="327" w:name="_Toc184813568"/>
      <w:r w:rsidRPr="00DD7E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5.3. Оценка воздействия на геологическую среду и подземные воды</w:t>
      </w:r>
      <w:bookmarkEnd w:id="292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</w:p>
    <w:p w14:paraId="10890F55" w14:textId="77777777" w:rsidR="00D427CE" w:rsidRPr="00DC4F53" w:rsidRDefault="00D427CE" w:rsidP="00D427CE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Агрохимикат не оказывает воздействия на геологическую среду.</w:t>
      </w:r>
    </w:p>
    <w:p w14:paraId="751DF57C" w14:textId="77777777" w:rsidR="00D427CE" w:rsidRDefault="00D427CE" w:rsidP="00D427C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Воздействие на подземные воды приведено в разделе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5</w:t>
      </w: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.2 настоящего проекта.</w:t>
      </w:r>
    </w:p>
    <w:p w14:paraId="195F8C70" w14:textId="77777777" w:rsidR="00D427CE" w:rsidRDefault="00D427CE" w:rsidP="00D427C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bookmarkStart w:id="328" w:name="_Hlk184197167"/>
      <w:bookmarkEnd w:id="293"/>
    </w:p>
    <w:p w14:paraId="019B57DE" w14:textId="77777777" w:rsidR="00D427CE" w:rsidRPr="00DD7E4C" w:rsidRDefault="00D427CE" w:rsidP="00D427CE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29" w:name="_Toc84337357"/>
      <w:bookmarkStart w:id="330" w:name="_Toc84585424"/>
      <w:bookmarkStart w:id="331" w:name="_Toc84944521"/>
      <w:bookmarkStart w:id="332" w:name="_Toc85034137"/>
      <w:bookmarkStart w:id="333" w:name="_Toc85705082"/>
      <w:bookmarkStart w:id="334" w:name="_Toc85720379"/>
      <w:bookmarkStart w:id="335" w:name="_Toc86074174"/>
      <w:bookmarkStart w:id="336" w:name="_Toc87457100"/>
      <w:bookmarkStart w:id="337" w:name="_Toc88661694"/>
      <w:bookmarkStart w:id="338" w:name="_Toc89441335"/>
      <w:bookmarkStart w:id="339" w:name="_Toc93050031"/>
      <w:bookmarkStart w:id="340" w:name="_Toc96613387"/>
      <w:bookmarkStart w:id="341" w:name="_Toc97117615"/>
      <w:bookmarkStart w:id="342" w:name="_Hlk87526222"/>
      <w:bookmarkStart w:id="343" w:name="_Toc97815788"/>
      <w:bookmarkStart w:id="344" w:name="_Toc98836931"/>
      <w:bookmarkStart w:id="345" w:name="_Toc100828800"/>
      <w:bookmarkStart w:id="346" w:name="_Toc106789778"/>
      <w:bookmarkStart w:id="347" w:name="_Toc109899325"/>
      <w:bookmarkStart w:id="348" w:name="_Toc110249809"/>
      <w:bookmarkStart w:id="349" w:name="_Toc112313649"/>
      <w:bookmarkStart w:id="350" w:name="_Toc116297364"/>
      <w:bookmarkStart w:id="351" w:name="_Toc125451685"/>
      <w:bookmarkStart w:id="352" w:name="_Toc129781466"/>
      <w:bookmarkStart w:id="353" w:name="_Toc138327112"/>
      <w:bookmarkStart w:id="354" w:name="_Toc138348802"/>
      <w:bookmarkStart w:id="355" w:name="_Toc138427993"/>
      <w:bookmarkStart w:id="356" w:name="_Toc143012290"/>
      <w:bookmarkStart w:id="357" w:name="_Toc143110050"/>
      <w:bookmarkStart w:id="358" w:name="_Toc152247518"/>
      <w:bookmarkStart w:id="359" w:name="_Toc152247948"/>
      <w:bookmarkStart w:id="360" w:name="_Toc160694811"/>
      <w:bookmarkStart w:id="361" w:name="_Toc160694839"/>
      <w:bookmarkStart w:id="362" w:name="_Toc161320820"/>
      <w:bookmarkStart w:id="363" w:name="_Toc164086711"/>
      <w:bookmarkStart w:id="364" w:name="_Toc168501920"/>
      <w:bookmarkStart w:id="365" w:name="_Toc168650302"/>
      <w:bookmarkStart w:id="366" w:name="_Toc174089254"/>
      <w:bookmarkStart w:id="367" w:name="_Toc176334942"/>
      <w:bookmarkStart w:id="368" w:name="_Toc176362759"/>
      <w:bookmarkStart w:id="369" w:name="_Toc179972898"/>
      <w:bookmarkStart w:id="370" w:name="_Toc183535181"/>
      <w:bookmarkStart w:id="371" w:name="_Toc184813569"/>
      <w:r w:rsidRPr="00DD7E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5.4. Оценка </w:t>
      </w:r>
      <w:r w:rsidRPr="00A52E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воздействия</w:t>
      </w:r>
      <w:r w:rsidRPr="00DD7E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почвенный покров</w:t>
      </w:r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bookmarkEnd w:id="328"/>
    <w:p w14:paraId="3A3774A2" w14:textId="3E1DE565" w:rsidR="00D427CE" w:rsidRPr="00D427CE" w:rsidRDefault="00D427CE" w:rsidP="00D427CE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D427CE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Допустимая антропогенная нагрузка агрохимиката на почвенный покров Российской Федерации рассчитана из максимальной дозы применения в 500 кг/га/год и представлена в таблице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.</w:t>
      </w:r>
    </w:p>
    <w:p w14:paraId="20AE1857" w14:textId="5897FDDE" w:rsidR="00D427CE" w:rsidRPr="00D427CE" w:rsidRDefault="00D427CE" w:rsidP="00D427CE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iCs/>
          <w:sz w:val="28"/>
          <w:szCs w:val="28"/>
          <w:lang w:eastAsia="ru-RU" w:bidi="ru-RU"/>
        </w:rPr>
      </w:pPr>
      <w:r w:rsidRPr="00D427CE">
        <w:rPr>
          <w:rFonts w:ascii="Times New Roman" w:hAnsi="Times New Roman" w:cs="Times New Roman"/>
          <w:b/>
          <w:iCs/>
          <w:sz w:val="28"/>
          <w:szCs w:val="28"/>
          <w:lang w:eastAsia="ru-RU" w:bidi="ru-RU"/>
        </w:rPr>
        <w:t>Воздействие токсичных компонентов агрохимиката на почвенный покров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7"/>
        <w:gridCol w:w="1469"/>
        <w:gridCol w:w="1842"/>
        <w:gridCol w:w="4247"/>
      </w:tblGrid>
      <w:tr w:rsidR="00D427CE" w:rsidRPr="00D427CE" w14:paraId="44459F7E" w14:textId="77777777" w:rsidTr="00D427CE">
        <w:trPr>
          <w:trHeight w:val="20"/>
        </w:trPr>
        <w:tc>
          <w:tcPr>
            <w:tcW w:w="1787" w:type="dxa"/>
            <w:vMerge w:val="restart"/>
            <w:vAlign w:val="center"/>
          </w:tcPr>
          <w:p w14:paraId="42347D6C" w14:textId="77777777" w:rsidR="00D427CE" w:rsidRPr="00D427CE" w:rsidRDefault="00D427CE" w:rsidP="00D427C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D427C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 w:bidi="ru-RU"/>
              </w:rPr>
              <w:t>Элемент</w:t>
            </w:r>
          </w:p>
        </w:tc>
        <w:tc>
          <w:tcPr>
            <w:tcW w:w="7558" w:type="dxa"/>
            <w:gridSpan w:val="3"/>
            <w:vAlign w:val="center"/>
          </w:tcPr>
          <w:p w14:paraId="72BC7E49" w14:textId="77777777" w:rsidR="00D427CE" w:rsidRPr="00D427CE" w:rsidRDefault="00D427CE" w:rsidP="00D427C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D427C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 w:bidi="ru-RU"/>
              </w:rPr>
              <w:t>Антропогенная нагрузка в кг/га/год</w:t>
            </w:r>
          </w:p>
        </w:tc>
      </w:tr>
      <w:tr w:rsidR="00D427CE" w:rsidRPr="00D427CE" w14:paraId="71EA6E8B" w14:textId="77777777" w:rsidTr="001902BF">
        <w:trPr>
          <w:trHeight w:val="20"/>
        </w:trPr>
        <w:tc>
          <w:tcPr>
            <w:tcW w:w="1787" w:type="dxa"/>
            <w:vMerge/>
            <w:vAlign w:val="center"/>
          </w:tcPr>
          <w:p w14:paraId="3E04910C" w14:textId="77777777" w:rsidR="00D427CE" w:rsidRPr="00D427CE" w:rsidRDefault="00D427CE" w:rsidP="00D427C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</w:p>
        </w:tc>
        <w:tc>
          <w:tcPr>
            <w:tcW w:w="3311" w:type="dxa"/>
            <w:gridSpan w:val="2"/>
            <w:vAlign w:val="center"/>
          </w:tcPr>
          <w:p w14:paraId="503D3EE4" w14:textId="77777777" w:rsidR="00D427CE" w:rsidRPr="00D427CE" w:rsidRDefault="00D427CE" w:rsidP="00D427C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D427C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 w:bidi="ru-RU"/>
              </w:rPr>
              <w:t>Максимальная</w:t>
            </w:r>
          </w:p>
        </w:tc>
        <w:tc>
          <w:tcPr>
            <w:tcW w:w="4247" w:type="dxa"/>
            <w:vMerge w:val="restart"/>
            <w:vAlign w:val="center"/>
          </w:tcPr>
          <w:p w14:paraId="58A2A03F" w14:textId="77777777" w:rsidR="00D427CE" w:rsidRPr="00D427CE" w:rsidRDefault="00D427CE" w:rsidP="00D427C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D427C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 w:bidi="ru-RU"/>
              </w:rPr>
              <w:t>Нормативно допустимая</w:t>
            </w:r>
          </w:p>
        </w:tc>
      </w:tr>
      <w:tr w:rsidR="00D427CE" w:rsidRPr="00D427CE" w14:paraId="2DD8FFA2" w14:textId="77777777" w:rsidTr="001902BF">
        <w:trPr>
          <w:trHeight w:val="20"/>
        </w:trPr>
        <w:tc>
          <w:tcPr>
            <w:tcW w:w="1787" w:type="dxa"/>
            <w:vMerge/>
            <w:vAlign w:val="center"/>
          </w:tcPr>
          <w:p w14:paraId="499FCCA5" w14:textId="77777777" w:rsidR="00D427CE" w:rsidRPr="00D427CE" w:rsidRDefault="00D427CE" w:rsidP="00D427C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</w:p>
        </w:tc>
        <w:tc>
          <w:tcPr>
            <w:tcW w:w="1469" w:type="dxa"/>
            <w:vAlign w:val="center"/>
          </w:tcPr>
          <w:p w14:paraId="127AC36A" w14:textId="4D12EFF7" w:rsidR="00D427CE" w:rsidRPr="008A09C2" w:rsidRDefault="00D427CE" w:rsidP="00D42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 w:bidi="ru-RU"/>
              </w:rPr>
            </w:pPr>
            <w:r w:rsidRPr="008A09C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en-US" w:eastAsia="ru-RU" w:bidi="ru-RU"/>
              </w:rPr>
              <w:t>NPK</w:t>
            </w:r>
            <w:r w:rsidRPr="008A09C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eastAsia="ru-RU" w:bidi="ru-RU"/>
              </w:rPr>
              <w:t xml:space="preserve"> </w:t>
            </w:r>
            <w:r w:rsidRPr="008A09C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en-US" w:eastAsia="ru-RU" w:bidi="ru-RU"/>
              </w:rPr>
              <w:t>(Mg</w:t>
            </w:r>
            <w:r w:rsidRPr="008A09C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eastAsia="ru-RU" w:bidi="ru-RU"/>
              </w:rPr>
              <w:t xml:space="preserve"> </w:t>
            </w:r>
            <w:r w:rsidRPr="008A09C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en-US" w:eastAsia="ru-RU" w:bidi="ru-RU"/>
              </w:rPr>
              <w:t xml:space="preserve">S) </w:t>
            </w:r>
            <w:r w:rsidRPr="008A09C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eastAsia="ru-RU" w:bidi="ru-RU"/>
              </w:rPr>
              <w:t>7-20-28</w:t>
            </w:r>
          </w:p>
        </w:tc>
        <w:tc>
          <w:tcPr>
            <w:tcW w:w="1842" w:type="dxa"/>
            <w:vAlign w:val="center"/>
          </w:tcPr>
          <w:p w14:paraId="0AA77B73" w14:textId="77777777" w:rsidR="00D427CE" w:rsidRPr="008A09C2" w:rsidRDefault="00D427CE" w:rsidP="00D42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 w:bidi="ru-RU"/>
              </w:rPr>
            </w:pPr>
            <w:r w:rsidRPr="008A09C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eastAsia="ru-RU" w:bidi="ru-RU"/>
              </w:rPr>
              <w:t xml:space="preserve">Кропкеа </w:t>
            </w:r>
            <w:r w:rsidRPr="008A09C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en-US" w:eastAsia="ru-RU" w:bidi="ru-RU"/>
              </w:rPr>
              <w:t xml:space="preserve">NPK (Mg S) </w:t>
            </w:r>
            <w:r w:rsidRPr="008A09C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eastAsia="ru-RU" w:bidi="ru-RU"/>
              </w:rPr>
              <w:t>8-11-23</w:t>
            </w:r>
          </w:p>
        </w:tc>
        <w:tc>
          <w:tcPr>
            <w:tcW w:w="4247" w:type="dxa"/>
            <w:vMerge/>
            <w:vAlign w:val="center"/>
          </w:tcPr>
          <w:p w14:paraId="56379842" w14:textId="77777777" w:rsidR="00D427CE" w:rsidRPr="00D427CE" w:rsidRDefault="00D427CE" w:rsidP="00D427C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</w:p>
        </w:tc>
      </w:tr>
      <w:tr w:rsidR="00D427CE" w:rsidRPr="00D427CE" w14:paraId="5522201B" w14:textId="77777777" w:rsidTr="001902BF">
        <w:trPr>
          <w:trHeight w:val="20"/>
        </w:trPr>
        <w:tc>
          <w:tcPr>
            <w:tcW w:w="1787" w:type="dxa"/>
            <w:vAlign w:val="center"/>
          </w:tcPr>
          <w:p w14:paraId="78D3B3A7" w14:textId="77777777" w:rsidR="00D427CE" w:rsidRPr="00D427CE" w:rsidRDefault="00D427CE" w:rsidP="00D427C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D427CE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Свинец</w:t>
            </w:r>
          </w:p>
        </w:tc>
        <w:tc>
          <w:tcPr>
            <w:tcW w:w="1469" w:type="dxa"/>
            <w:vAlign w:val="center"/>
          </w:tcPr>
          <w:p w14:paraId="6CA00AA5" w14:textId="77777777" w:rsidR="00D427CE" w:rsidRPr="00D427CE" w:rsidRDefault="00D427CE" w:rsidP="00D427C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D427CE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0,0056</w:t>
            </w:r>
          </w:p>
        </w:tc>
        <w:tc>
          <w:tcPr>
            <w:tcW w:w="1842" w:type="dxa"/>
            <w:vAlign w:val="center"/>
          </w:tcPr>
          <w:p w14:paraId="52C55B3E" w14:textId="77777777" w:rsidR="00D427CE" w:rsidRPr="00D427CE" w:rsidRDefault="00D427CE" w:rsidP="00D427C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D427CE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0,0057</w:t>
            </w:r>
          </w:p>
        </w:tc>
        <w:tc>
          <w:tcPr>
            <w:tcW w:w="4247" w:type="dxa"/>
            <w:vAlign w:val="center"/>
          </w:tcPr>
          <w:p w14:paraId="784A4ABD" w14:textId="77777777" w:rsidR="00D427CE" w:rsidRPr="00D427CE" w:rsidRDefault="00D427CE" w:rsidP="00D427C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D427CE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1,250</w:t>
            </w:r>
          </w:p>
        </w:tc>
      </w:tr>
      <w:tr w:rsidR="00D427CE" w:rsidRPr="00D427CE" w14:paraId="0EAA7B42" w14:textId="77777777" w:rsidTr="001902BF">
        <w:trPr>
          <w:trHeight w:val="20"/>
        </w:trPr>
        <w:tc>
          <w:tcPr>
            <w:tcW w:w="1787" w:type="dxa"/>
            <w:vAlign w:val="center"/>
          </w:tcPr>
          <w:p w14:paraId="193697EF" w14:textId="77777777" w:rsidR="00D427CE" w:rsidRPr="00D427CE" w:rsidRDefault="00D427CE" w:rsidP="00D427C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D427CE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Кадмий</w:t>
            </w:r>
          </w:p>
        </w:tc>
        <w:tc>
          <w:tcPr>
            <w:tcW w:w="1469" w:type="dxa"/>
            <w:vAlign w:val="center"/>
          </w:tcPr>
          <w:p w14:paraId="5E6F636B" w14:textId="77777777" w:rsidR="00D427CE" w:rsidRPr="00D427CE" w:rsidRDefault="00D427CE" w:rsidP="00D427C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D427CE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0,000065</w:t>
            </w:r>
          </w:p>
        </w:tc>
        <w:tc>
          <w:tcPr>
            <w:tcW w:w="1842" w:type="dxa"/>
            <w:vAlign w:val="center"/>
          </w:tcPr>
          <w:p w14:paraId="7245F787" w14:textId="77777777" w:rsidR="00D427CE" w:rsidRPr="00D427CE" w:rsidRDefault="00D427CE" w:rsidP="00D427C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D427CE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0,000095</w:t>
            </w:r>
          </w:p>
        </w:tc>
        <w:tc>
          <w:tcPr>
            <w:tcW w:w="4247" w:type="dxa"/>
            <w:vAlign w:val="center"/>
          </w:tcPr>
          <w:p w14:paraId="0135F952" w14:textId="77777777" w:rsidR="00D427CE" w:rsidRPr="00D427CE" w:rsidRDefault="00D427CE" w:rsidP="00D427C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D427CE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0,013</w:t>
            </w:r>
          </w:p>
        </w:tc>
      </w:tr>
      <w:tr w:rsidR="00D427CE" w:rsidRPr="00D427CE" w14:paraId="6C9E56CC" w14:textId="77777777" w:rsidTr="001902BF">
        <w:trPr>
          <w:trHeight w:val="20"/>
        </w:trPr>
        <w:tc>
          <w:tcPr>
            <w:tcW w:w="1787" w:type="dxa"/>
            <w:vAlign w:val="center"/>
          </w:tcPr>
          <w:p w14:paraId="3D475CDC" w14:textId="77777777" w:rsidR="00D427CE" w:rsidRPr="00D427CE" w:rsidRDefault="00D427CE" w:rsidP="00D427C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D427CE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Мышьяк</w:t>
            </w:r>
          </w:p>
        </w:tc>
        <w:tc>
          <w:tcPr>
            <w:tcW w:w="1469" w:type="dxa"/>
            <w:vAlign w:val="center"/>
          </w:tcPr>
          <w:p w14:paraId="75C226A4" w14:textId="77777777" w:rsidR="00D427CE" w:rsidRPr="00D427CE" w:rsidRDefault="00D427CE" w:rsidP="00D427C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D427CE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0,00055</w:t>
            </w:r>
          </w:p>
        </w:tc>
        <w:tc>
          <w:tcPr>
            <w:tcW w:w="1842" w:type="dxa"/>
            <w:vAlign w:val="center"/>
          </w:tcPr>
          <w:p w14:paraId="34516B72" w14:textId="77777777" w:rsidR="00D427CE" w:rsidRPr="00D427CE" w:rsidRDefault="00D427CE" w:rsidP="00D427C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D427CE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0,00055</w:t>
            </w:r>
          </w:p>
        </w:tc>
        <w:tc>
          <w:tcPr>
            <w:tcW w:w="4247" w:type="dxa"/>
            <w:vAlign w:val="center"/>
          </w:tcPr>
          <w:p w14:paraId="3293D6A5" w14:textId="77777777" w:rsidR="00D427CE" w:rsidRPr="00D427CE" w:rsidRDefault="00D427CE" w:rsidP="00D427C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D427CE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0,285</w:t>
            </w:r>
          </w:p>
        </w:tc>
      </w:tr>
      <w:tr w:rsidR="00D427CE" w:rsidRPr="00D427CE" w14:paraId="03FC5E19" w14:textId="77777777" w:rsidTr="001902BF">
        <w:trPr>
          <w:trHeight w:val="20"/>
        </w:trPr>
        <w:tc>
          <w:tcPr>
            <w:tcW w:w="1787" w:type="dxa"/>
            <w:vAlign w:val="center"/>
          </w:tcPr>
          <w:p w14:paraId="1174CEAB" w14:textId="77777777" w:rsidR="00D427CE" w:rsidRPr="00D427CE" w:rsidRDefault="00D427CE" w:rsidP="00D427C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D427CE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lastRenderedPageBreak/>
              <w:t>Ртуть</w:t>
            </w:r>
          </w:p>
        </w:tc>
        <w:tc>
          <w:tcPr>
            <w:tcW w:w="1469" w:type="dxa"/>
            <w:vAlign w:val="center"/>
          </w:tcPr>
          <w:p w14:paraId="492921A7" w14:textId="77777777" w:rsidR="00D427CE" w:rsidRPr="00D427CE" w:rsidRDefault="00D427CE" w:rsidP="00D427C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D427CE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0,000013</w:t>
            </w:r>
          </w:p>
        </w:tc>
        <w:tc>
          <w:tcPr>
            <w:tcW w:w="1842" w:type="dxa"/>
            <w:vAlign w:val="center"/>
          </w:tcPr>
          <w:p w14:paraId="49FCF1F6" w14:textId="77777777" w:rsidR="00D427CE" w:rsidRPr="00D427CE" w:rsidRDefault="00D427CE" w:rsidP="00D427C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D427CE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0,000013</w:t>
            </w:r>
          </w:p>
        </w:tc>
        <w:tc>
          <w:tcPr>
            <w:tcW w:w="4247" w:type="dxa"/>
            <w:vAlign w:val="center"/>
          </w:tcPr>
          <w:p w14:paraId="07DB5299" w14:textId="77777777" w:rsidR="00D427CE" w:rsidRPr="00D427CE" w:rsidRDefault="00D427CE" w:rsidP="00D427C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D427CE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0,013</w:t>
            </w:r>
          </w:p>
        </w:tc>
      </w:tr>
    </w:tbl>
    <w:p w14:paraId="3418B932" w14:textId="11DAA808" w:rsidR="0062719B" w:rsidRPr="0062719B" w:rsidRDefault="0062719B" w:rsidP="0062719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6271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При соблюдении регламента применения величина антропогенной нагрузки по основ</w:t>
      </w:r>
      <w:r w:rsidRPr="006271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ным питательным элементам, не будет превышать нормативно допустимые значения, а со</w:t>
      </w:r>
      <w:r w:rsidRPr="006271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держание токсичных элементов в почве не превысит соответствующие гигиенические нор</w:t>
      </w:r>
      <w:r w:rsidRPr="0062719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мативы (СанПиН 1.2.3685-21). Загрязнение почвенного покрова - исключено.</w:t>
      </w:r>
    </w:p>
    <w:p w14:paraId="7BB94094" w14:textId="77777777" w:rsidR="00471890" w:rsidRDefault="00471890" w:rsidP="00471890">
      <w:pPr>
        <w:spacing w:after="0" w:line="360" w:lineRule="auto"/>
        <w:ind w:firstLine="567"/>
        <w:jc w:val="both"/>
        <w:rPr>
          <w:rFonts w:ascii="Times New Roman" w:hAnsi="Times New Roman"/>
          <w:iCs/>
          <w:color w:val="000000"/>
          <w:sz w:val="28"/>
          <w:szCs w:val="28"/>
          <w:lang w:eastAsia="ru-RU" w:bidi="ru-RU"/>
        </w:rPr>
      </w:pPr>
      <w:bookmarkStart w:id="372" w:name="_Hlk87526327"/>
      <w:bookmarkStart w:id="373" w:name="_Hlk184197514"/>
    </w:p>
    <w:p w14:paraId="0CEF65F4" w14:textId="77777777" w:rsidR="00471890" w:rsidRPr="006C71A3" w:rsidRDefault="00471890" w:rsidP="00471890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74" w:name="_Toc179972899"/>
      <w:bookmarkStart w:id="375" w:name="_Toc181353883"/>
      <w:bookmarkStart w:id="376" w:name="_Toc183535182"/>
      <w:bookmarkStart w:id="377" w:name="_Toc184813570"/>
      <w:r w:rsidRPr="006C71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5.5. Оценка воздействия на растительный и животный мир</w:t>
      </w:r>
      <w:bookmarkEnd w:id="374"/>
      <w:bookmarkEnd w:id="375"/>
      <w:bookmarkEnd w:id="376"/>
      <w:bookmarkEnd w:id="377"/>
    </w:p>
    <w:p w14:paraId="5727029A" w14:textId="77777777" w:rsidR="00471890" w:rsidRPr="00DC4F53" w:rsidRDefault="00471890" w:rsidP="00471890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78" w:name="_Toc509777881"/>
      <w:bookmarkStart w:id="379" w:name="_Toc511062158"/>
      <w:bookmarkStart w:id="380" w:name="_Toc514173476"/>
      <w:bookmarkStart w:id="381" w:name="_Toc524340269"/>
      <w:bookmarkStart w:id="382" w:name="_Toc535397796"/>
      <w:bookmarkStart w:id="383" w:name="_Toc536568106"/>
      <w:bookmarkStart w:id="384" w:name="_Toc2704428"/>
      <w:bookmarkStart w:id="385" w:name="_Toc3830536"/>
      <w:bookmarkStart w:id="386" w:name="_Toc4525468"/>
      <w:bookmarkStart w:id="387" w:name="_Toc6338930"/>
      <w:bookmarkStart w:id="388" w:name="_Toc17396547"/>
      <w:bookmarkStart w:id="389" w:name="_Toc17475386"/>
      <w:bookmarkStart w:id="390" w:name="_Toc18075495"/>
      <w:bookmarkStart w:id="391" w:name="_Toc18348522"/>
      <w:bookmarkStart w:id="392" w:name="_Toc34139032"/>
      <w:bookmarkStart w:id="393" w:name="_Toc34340505"/>
      <w:bookmarkStart w:id="394" w:name="_Toc34349321"/>
      <w:bookmarkStart w:id="395" w:name="_Toc34349427"/>
      <w:bookmarkStart w:id="396" w:name="_Toc34349686"/>
      <w:bookmarkStart w:id="397" w:name="_Toc34686714"/>
      <w:bookmarkStart w:id="398" w:name="_Toc40903937"/>
      <w:bookmarkStart w:id="399" w:name="_Toc49729290"/>
      <w:bookmarkStart w:id="400" w:name="_Toc64721966"/>
      <w:bookmarkStart w:id="401" w:name="_Toc68709649"/>
      <w:bookmarkStart w:id="402" w:name="_Toc69310308"/>
      <w:bookmarkStart w:id="403" w:name="_Toc71663423"/>
      <w:bookmarkStart w:id="404" w:name="_Toc72145599"/>
      <w:bookmarkStart w:id="405" w:name="_Toc75335069"/>
      <w:bookmarkStart w:id="406" w:name="_Toc84585427"/>
      <w:bookmarkStart w:id="407" w:name="_Toc84944524"/>
      <w:bookmarkStart w:id="408" w:name="_Toc85034140"/>
      <w:bookmarkStart w:id="409" w:name="_Toc85705085"/>
      <w:bookmarkStart w:id="410" w:name="_Toc85720382"/>
      <w:bookmarkStart w:id="411" w:name="_Toc86074177"/>
      <w:bookmarkStart w:id="412" w:name="_Toc87457103"/>
      <w:bookmarkStart w:id="413" w:name="_Toc88661697"/>
      <w:bookmarkStart w:id="414" w:name="_Toc89441338"/>
      <w:bookmarkStart w:id="415" w:name="_Toc93050034"/>
      <w:bookmarkStart w:id="416" w:name="_Toc93584552"/>
      <w:bookmarkStart w:id="417" w:name="_Toc96613390"/>
      <w:bookmarkStart w:id="418" w:name="_Toc97117618"/>
      <w:bookmarkStart w:id="419" w:name="_Toc97815791"/>
      <w:bookmarkStart w:id="420" w:name="_Toc98836934"/>
      <w:bookmarkStart w:id="421" w:name="_Toc100828803"/>
      <w:bookmarkStart w:id="422" w:name="_Toc106789781"/>
      <w:bookmarkStart w:id="423" w:name="_Toc109899328"/>
      <w:bookmarkStart w:id="424" w:name="_Toc110249812"/>
      <w:bookmarkStart w:id="425" w:name="_Toc112313652"/>
      <w:bookmarkStart w:id="426" w:name="_Toc116297367"/>
      <w:bookmarkStart w:id="427" w:name="_Toc125451688"/>
      <w:bookmarkStart w:id="428" w:name="_Toc129781469"/>
      <w:bookmarkStart w:id="429" w:name="_Toc138327115"/>
      <w:bookmarkStart w:id="430" w:name="_Toc138348805"/>
      <w:bookmarkStart w:id="431" w:name="_Toc138427996"/>
      <w:bookmarkStart w:id="432" w:name="_Toc143012293"/>
      <w:bookmarkStart w:id="433" w:name="_Toc143110053"/>
      <w:bookmarkStart w:id="434" w:name="_Toc151541969"/>
      <w:bookmarkStart w:id="435" w:name="_Toc151543692"/>
      <w:bookmarkStart w:id="436" w:name="_Toc161320823"/>
      <w:bookmarkStart w:id="437" w:name="_Toc164086714"/>
      <w:bookmarkStart w:id="438" w:name="_Toc168501923"/>
      <w:bookmarkStart w:id="439" w:name="_Toc168650305"/>
      <w:bookmarkStart w:id="440" w:name="_Toc174089257"/>
      <w:bookmarkStart w:id="441" w:name="_Toc176334945"/>
      <w:bookmarkStart w:id="442" w:name="_Toc176362762"/>
      <w:bookmarkStart w:id="443" w:name="_Toc179972900"/>
      <w:bookmarkStart w:id="444" w:name="_Toc181353884"/>
      <w:bookmarkStart w:id="445" w:name="_Toc183535183"/>
      <w:bookmarkStart w:id="446" w:name="_Toc184813571"/>
      <w:bookmarkStart w:id="447" w:name="_Toc34139021"/>
      <w:bookmarkStart w:id="448" w:name="_Toc34340500"/>
      <w:bookmarkStart w:id="449" w:name="_Toc34349316"/>
      <w:bookmarkStart w:id="450" w:name="_Toc34349422"/>
      <w:bookmarkStart w:id="451" w:name="_Toc34349681"/>
      <w:bookmarkStart w:id="452" w:name="_Toc34402151"/>
      <w:bookmarkStart w:id="453" w:name="_Toc34686703"/>
      <w:bookmarkStart w:id="454" w:name="_Toc40903926"/>
      <w:bookmarkStart w:id="455" w:name="_Toc49729279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.1. </w:t>
      </w:r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Воздействие на животный мир</w:t>
      </w:r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</w:p>
    <w:p w14:paraId="0E9BBA4C" w14:textId="77777777" w:rsidR="00471890" w:rsidRPr="00DC4F53" w:rsidRDefault="00471890" w:rsidP="00471890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456" w:name="_Toc64721967"/>
      <w:bookmarkStart w:id="457" w:name="_Toc68709650"/>
      <w:bookmarkStart w:id="458" w:name="_Toc69310309"/>
      <w:bookmarkStart w:id="459" w:name="_Toc71663424"/>
      <w:bookmarkStart w:id="460" w:name="_Toc72145600"/>
      <w:bookmarkStart w:id="461" w:name="_Toc75335070"/>
      <w:bookmarkStart w:id="462" w:name="_Toc84585428"/>
      <w:bookmarkStart w:id="463" w:name="_Toc84944525"/>
      <w:bookmarkStart w:id="464" w:name="_Toc85115224"/>
      <w:bookmarkStart w:id="465" w:name="_Toc86134150"/>
      <w:bookmarkStart w:id="466" w:name="_Toc86225735"/>
      <w:bookmarkStart w:id="467" w:name="_Toc87886842"/>
      <w:bookmarkStart w:id="468" w:name="_Toc90285477"/>
      <w:bookmarkStart w:id="469" w:name="_Toc93070198"/>
      <w:bookmarkStart w:id="470" w:name="_Toc94033130"/>
      <w:bookmarkStart w:id="471" w:name="_Toc98152421"/>
      <w:bookmarkStart w:id="472" w:name="_Toc98332361"/>
      <w:bookmarkStart w:id="473" w:name="_Toc100677525"/>
      <w:bookmarkStart w:id="474" w:name="_Toc108518122"/>
      <w:bookmarkStart w:id="475" w:name="_Toc114671857"/>
      <w:bookmarkStart w:id="476" w:name="_Toc117779329"/>
      <w:bookmarkStart w:id="477" w:name="_Toc119332004"/>
      <w:bookmarkStart w:id="478" w:name="_Toc121484015"/>
      <w:bookmarkStart w:id="479" w:name="_Toc124780566"/>
      <w:bookmarkStart w:id="480" w:name="_Toc124846637"/>
      <w:bookmarkStart w:id="481" w:name="_Toc125368952"/>
      <w:bookmarkStart w:id="482" w:name="_Toc125375413"/>
      <w:bookmarkStart w:id="483" w:name="_Toc126836563"/>
      <w:bookmarkStart w:id="484" w:name="_Toc126938672"/>
      <w:bookmarkStart w:id="485" w:name="_Toc127184017"/>
      <w:bookmarkStart w:id="486" w:name="_Toc135160846"/>
      <w:bookmarkStart w:id="487" w:name="_Toc135216968"/>
      <w:bookmarkStart w:id="488" w:name="_Toc138952579"/>
      <w:bookmarkStart w:id="489" w:name="_Toc143110054"/>
      <w:bookmarkStart w:id="490" w:name="_Toc151543693"/>
      <w:bookmarkStart w:id="491" w:name="_Toc161320824"/>
      <w:bookmarkStart w:id="492" w:name="_Toc164086715"/>
      <w:bookmarkStart w:id="493" w:name="_Toc168501924"/>
      <w:bookmarkStart w:id="494" w:name="_Toc168650306"/>
      <w:bookmarkStart w:id="495" w:name="_Toc174089258"/>
      <w:bookmarkStart w:id="496" w:name="_Toc176334946"/>
      <w:bookmarkStart w:id="497" w:name="_Toc176362763"/>
      <w:bookmarkStart w:id="498" w:name="_Toc179972901"/>
      <w:bookmarkStart w:id="499" w:name="_Toc181353885"/>
      <w:bookmarkStart w:id="500" w:name="_Toc183535184"/>
      <w:bookmarkStart w:id="501" w:name="_Toc184813572"/>
      <w:bookmarkEnd w:id="372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.1.1. Наземные позвоночные</w:t>
      </w:r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</w:p>
    <w:bookmarkEnd w:id="373"/>
    <w:p w14:paraId="4A9F9922" w14:textId="451A61C5" w:rsidR="00D427CE" w:rsidRDefault="00471890" w:rsidP="0088737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/>
          <w:iCs/>
          <w:sz w:val="28"/>
          <w:szCs w:val="28"/>
          <w:lang w:eastAsia="ru-RU" w:bidi="ru-RU"/>
        </w:rPr>
        <w:t xml:space="preserve">Млекопитающие </w:t>
      </w:r>
    </w:p>
    <w:p w14:paraId="637D3AEE" w14:textId="01917157" w:rsidR="00471890" w:rsidRPr="00471890" w:rsidRDefault="00471890" w:rsidP="00471890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47189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По степени воздействия на организм теплокровных животных агрохимикат ЯраМила марки: </w:t>
      </w:r>
      <w:r w:rsidRPr="00471890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47189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. (</w:t>
      </w:r>
      <w:r w:rsidRPr="00471890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Pr="0047189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471890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47189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) 7-20-28; Кропкеа </w:t>
      </w:r>
      <w:r w:rsidRPr="00471890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47189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471890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Pr="0047189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471890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47189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) 8-11-23 относится к 3 классу опасности (умеренно опасное вещество).</w:t>
      </w:r>
    </w:p>
    <w:p w14:paraId="564AB46C" w14:textId="77777777" w:rsidR="00471890" w:rsidRPr="00471890" w:rsidRDefault="00471890" w:rsidP="00471890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47189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Агрохимикат применяется в твердом виде с заделкой в почву. Таким образом, при со</w:t>
      </w:r>
      <w:r w:rsidRPr="0047189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 xml:space="preserve">блюдении регламента, применение агрохимиката сопряжено с </w:t>
      </w:r>
      <w:r w:rsidRPr="00471890">
        <w:rPr>
          <w:rFonts w:ascii="Times New Roman" w:hAnsi="Times New Roman" w:cs="Times New Roman"/>
          <w:b/>
          <w:bCs/>
          <w:iCs/>
          <w:sz w:val="28"/>
          <w:szCs w:val="28"/>
          <w:lang w:eastAsia="ru-RU" w:bidi="ru-RU"/>
        </w:rPr>
        <w:t xml:space="preserve">низким риском </w:t>
      </w:r>
      <w:r w:rsidRPr="0047189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для назем</w:t>
      </w:r>
      <w:r w:rsidRPr="0047189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ных позвоночных.</w:t>
      </w:r>
    </w:p>
    <w:p w14:paraId="5BF9E9F4" w14:textId="03F268B2" w:rsidR="00471890" w:rsidRPr="00471890" w:rsidRDefault="00471890" w:rsidP="0088737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  <w:lang w:eastAsia="ru-RU" w:bidi="ru-RU"/>
        </w:rPr>
      </w:pPr>
      <w:r w:rsidRPr="00471890">
        <w:rPr>
          <w:rFonts w:ascii="Times New Roman" w:hAnsi="Times New Roman" w:cs="Times New Roman"/>
          <w:b/>
          <w:iCs/>
          <w:sz w:val="28"/>
          <w:szCs w:val="28"/>
          <w:lang w:eastAsia="ru-RU" w:bidi="ru-RU"/>
        </w:rPr>
        <w:t>Птицы</w:t>
      </w:r>
    </w:p>
    <w:p w14:paraId="0EF2D836" w14:textId="77777777" w:rsidR="00471890" w:rsidRPr="00471890" w:rsidRDefault="00471890" w:rsidP="00471890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47189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Учитывая, что препаративная форма не оказывает токсическое воздействие на другую группу теплокровных животных (млекопитающие) в большей степени, чем сырьевые ком</w:t>
      </w:r>
      <w:r w:rsidRPr="0047189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 xml:space="preserve">поненты, более высокой токсичности агрохимиката ЯраМила марки: </w:t>
      </w:r>
      <w:r w:rsidRPr="00471890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47189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471890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Pr="0047189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471890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47189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) 7-20-28; Кропкеа </w:t>
      </w:r>
      <w:r w:rsidRPr="00471890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47189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471890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Pr="0047189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471890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47189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) 8-11-23 для птиц по сравнению с сырьевыми компонентами ожидать не следует.</w:t>
      </w:r>
    </w:p>
    <w:p w14:paraId="0BC70353" w14:textId="77777777" w:rsidR="00E243D4" w:rsidRDefault="00E243D4" w:rsidP="00E243D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502" w:name="_Hlk184197766"/>
    </w:p>
    <w:p w14:paraId="6CD73CB9" w14:textId="77777777" w:rsidR="00E243D4" w:rsidRPr="00DC4F53" w:rsidRDefault="00E243D4" w:rsidP="00E243D4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503" w:name="_Toc143110055"/>
      <w:bookmarkStart w:id="504" w:name="_Toc151543694"/>
      <w:bookmarkStart w:id="505" w:name="_Toc161320825"/>
      <w:bookmarkStart w:id="506" w:name="_Toc164086716"/>
      <w:bookmarkStart w:id="507" w:name="_Toc168501925"/>
      <w:bookmarkStart w:id="508" w:name="_Toc168650307"/>
      <w:bookmarkStart w:id="509" w:name="_Toc174089259"/>
      <w:bookmarkStart w:id="510" w:name="_Toc176334947"/>
      <w:bookmarkStart w:id="511" w:name="_Toc176362764"/>
      <w:bookmarkStart w:id="512" w:name="_Toc179972902"/>
      <w:bookmarkStart w:id="513" w:name="_Toc181353886"/>
      <w:bookmarkStart w:id="514" w:name="_Toc183535185"/>
      <w:bookmarkStart w:id="515" w:name="_Toc184813573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.1.2. Водные организмы</w:t>
      </w:r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</w:p>
    <w:bookmarkEnd w:id="502"/>
    <w:p w14:paraId="7A28CE53" w14:textId="19D28DA8" w:rsidR="00471890" w:rsidRDefault="00E243D4" w:rsidP="0088737F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Регистрируемый агрохимикат представляет собой смесевой продукт. Токсичность составных компонентов препарата представлена в таблице.</w:t>
      </w:r>
    </w:p>
    <w:p w14:paraId="053E42DD" w14:textId="532DEF18" w:rsidR="00E243D4" w:rsidRPr="00E243D4" w:rsidRDefault="00E243D4" w:rsidP="00E243D4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iCs/>
          <w:sz w:val="28"/>
          <w:szCs w:val="28"/>
          <w:lang w:eastAsia="ru-RU" w:bidi="ru-RU"/>
        </w:rPr>
      </w:pPr>
      <w:r w:rsidRPr="00E243D4">
        <w:rPr>
          <w:rFonts w:ascii="Times New Roman" w:hAnsi="Times New Roman" w:cs="Times New Roman"/>
          <w:b/>
          <w:iCs/>
          <w:sz w:val="28"/>
          <w:szCs w:val="28"/>
          <w:lang w:eastAsia="ru-RU" w:bidi="ru-RU"/>
        </w:rPr>
        <w:t>Показатели острой токсичности для водных организмов.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5"/>
        <w:gridCol w:w="2481"/>
        <w:gridCol w:w="2234"/>
        <w:gridCol w:w="2705"/>
      </w:tblGrid>
      <w:tr w:rsidR="00E243D4" w:rsidRPr="00E243D4" w14:paraId="5D64D7F4" w14:textId="77777777" w:rsidTr="00E243D4">
        <w:trPr>
          <w:trHeight w:val="20"/>
        </w:trPr>
        <w:tc>
          <w:tcPr>
            <w:tcW w:w="1925" w:type="dxa"/>
            <w:vAlign w:val="center"/>
          </w:tcPr>
          <w:p w14:paraId="7F4CD974" w14:textId="77777777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 w:bidi="ru-RU"/>
              </w:rPr>
              <w:t>Компонент</w:t>
            </w:r>
          </w:p>
        </w:tc>
        <w:tc>
          <w:tcPr>
            <w:tcW w:w="2481" w:type="dxa"/>
            <w:vAlign w:val="center"/>
          </w:tcPr>
          <w:p w14:paraId="423F38C4" w14:textId="77777777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 w:bidi="ru-RU"/>
              </w:rPr>
              <w:t>Рыбы</w:t>
            </w:r>
          </w:p>
        </w:tc>
        <w:tc>
          <w:tcPr>
            <w:tcW w:w="2234" w:type="dxa"/>
            <w:vAlign w:val="center"/>
          </w:tcPr>
          <w:p w14:paraId="0E719A56" w14:textId="77777777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 w:bidi="ru-RU"/>
              </w:rPr>
              <w:t>Беспозвоночные</w:t>
            </w:r>
          </w:p>
        </w:tc>
        <w:tc>
          <w:tcPr>
            <w:tcW w:w="2705" w:type="dxa"/>
            <w:vAlign w:val="center"/>
          </w:tcPr>
          <w:p w14:paraId="373A94A2" w14:textId="77777777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 w:bidi="ru-RU"/>
              </w:rPr>
              <w:t>Водоросли</w:t>
            </w:r>
          </w:p>
        </w:tc>
      </w:tr>
      <w:tr w:rsidR="00E243D4" w:rsidRPr="006D7CD1" w14:paraId="00709932" w14:textId="77777777" w:rsidTr="00E243D4">
        <w:trPr>
          <w:trHeight w:val="20"/>
        </w:trPr>
        <w:tc>
          <w:tcPr>
            <w:tcW w:w="1925" w:type="dxa"/>
            <w:vAlign w:val="center"/>
          </w:tcPr>
          <w:p w14:paraId="00BD81F6" w14:textId="41270073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Тетраборат натрия</w:t>
            </w:r>
          </w:p>
        </w:tc>
        <w:tc>
          <w:tcPr>
            <w:tcW w:w="2481" w:type="dxa"/>
            <w:vAlign w:val="center"/>
          </w:tcPr>
          <w:p w14:paraId="708934EF" w14:textId="77777777" w:rsid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LC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eastAsia="ru-RU" w:bidi="ru-RU"/>
              </w:rPr>
              <w:t>50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 xml:space="preserve"> (96 ч) - 74-79,7 мг/л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**</w:t>
            </w:r>
          </w:p>
          <w:p w14:paraId="012F7770" w14:textId="60C13E8B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lastRenderedPageBreak/>
              <w:t xml:space="preserve"> </w:t>
            </w: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 w:bidi="ru-RU"/>
              </w:rPr>
              <w:t>Для различных видов рыб</w:t>
            </w:r>
          </w:p>
        </w:tc>
        <w:tc>
          <w:tcPr>
            <w:tcW w:w="2234" w:type="dxa"/>
            <w:vAlign w:val="center"/>
          </w:tcPr>
          <w:p w14:paraId="1505B897" w14:textId="0B6406B5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lastRenderedPageBreak/>
              <w:t>EC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50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(48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ч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)</w:t>
            </w:r>
            <w:r w:rsidR="00301F51" w:rsidRPr="00F963F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- 91-165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мг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/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л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**</w:t>
            </w:r>
          </w:p>
          <w:p w14:paraId="178740F9" w14:textId="77777777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  <w:lastRenderedPageBreak/>
              <w:t>Daphnia magna</w:t>
            </w:r>
          </w:p>
        </w:tc>
        <w:tc>
          <w:tcPr>
            <w:tcW w:w="2705" w:type="dxa"/>
            <w:vAlign w:val="center"/>
          </w:tcPr>
          <w:p w14:paraId="697783EE" w14:textId="28AD4563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lastRenderedPageBreak/>
              <w:t>EC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 xml:space="preserve">50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(72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ч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)</w:t>
            </w:r>
            <w:r w:rsidR="00301F51" w:rsidRPr="00F963F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-</w:t>
            </w:r>
            <w:r w:rsidR="00301F51" w:rsidRPr="00F963F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40,2-66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мг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/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л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** </w:t>
            </w:r>
          </w:p>
          <w:p w14:paraId="3AD45FEB" w14:textId="53F11EB1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lastRenderedPageBreak/>
              <w:t xml:space="preserve">NOEC (72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ч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) - 17,5-27,9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мг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/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л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** </w:t>
            </w: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  <w:t>Desmodesmus subspicatus</w:t>
            </w:r>
          </w:p>
        </w:tc>
      </w:tr>
      <w:tr w:rsidR="00E243D4" w:rsidRPr="006D7CD1" w14:paraId="67565148" w14:textId="77777777" w:rsidTr="00E243D4">
        <w:trPr>
          <w:trHeight w:val="20"/>
        </w:trPr>
        <w:tc>
          <w:tcPr>
            <w:tcW w:w="1925" w:type="dxa"/>
            <w:vAlign w:val="center"/>
          </w:tcPr>
          <w:p w14:paraId="7AB1D4A6" w14:textId="77777777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lastRenderedPageBreak/>
              <w:t>Сульфат магния</w:t>
            </w:r>
          </w:p>
        </w:tc>
        <w:tc>
          <w:tcPr>
            <w:tcW w:w="2481" w:type="dxa"/>
            <w:vAlign w:val="center"/>
          </w:tcPr>
          <w:p w14:paraId="1337DB12" w14:textId="673C7601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LC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50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(96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ч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) &gt;</w:t>
            </w:r>
            <w:r w:rsidR="00B24834" w:rsidRPr="00F963F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96,4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мг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/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л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*</w:t>
            </w:r>
          </w:p>
          <w:p w14:paraId="60DBFCCE" w14:textId="77777777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  <w:t>Oryzias latipes</w:t>
            </w:r>
          </w:p>
          <w:p w14:paraId="5123F403" w14:textId="782AB73C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LC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50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(96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ч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) - 680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мг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/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л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**</w:t>
            </w:r>
          </w:p>
          <w:p w14:paraId="727E5EAC" w14:textId="67EED9BC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  <w:t>Pimephales promelas</w:t>
            </w:r>
          </w:p>
        </w:tc>
        <w:tc>
          <w:tcPr>
            <w:tcW w:w="2234" w:type="dxa"/>
            <w:vAlign w:val="center"/>
          </w:tcPr>
          <w:p w14:paraId="1B1E2381" w14:textId="622D5315" w:rsidR="00871C66" w:rsidRPr="00871C66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EC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5</w:t>
            </w:r>
            <w:r w:rsidR="00871C66" w:rsidRPr="00871C66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 xml:space="preserve">0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(48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ч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) &gt;88,7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мг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/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л</w:t>
            </w:r>
            <w:r w:rsidR="00871C66" w:rsidRPr="00871C66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*</w:t>
            </w:r>
          </w:p>
          <w:p w14:paraId="79D2EF1C" w14:textId="13B46A70" w:rsidR="00871C66" w:rsidRPr="00301F51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EC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50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(48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ч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)</w:t>
            </w:r>
            <w:r w:rsidR="00301F51" w:rsidRPr="00F963F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- 720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мг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/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л</w:t>
            </w:r>
            <w:r w:rsidR="00871C66" w:rsidRPr="00301F51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**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</w:t>
            </w:r>
          </w:p>
          <w:p w14:paraId="7502E5A4" w14:textId="0918070B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  <w:t>Daphnia magna</w:t>
            </w:r>
          </w:p>
        </w:tc>
        <w:tc>
          <w:tcPr>
            <w:tcW w:w="2705" w:type="dxa"/>
            <w:vAlign w:val="center"/>
          </w:tcPr>
          <w:p w14:paraId="66199D0D" w14:textId="18D17DA7" w:rsidR="00301F51" w:rsidRPr="00F963F9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EC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50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(72 </w:t>
            </w:r>
            <w:r w:rsidR="00B2483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ч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) &gt; 99,2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мг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/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л</w:t>
            </w:r>
            <w:r w:rsidR="00301F51" w:rsidRPr="00F963F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*</w:t>
            </w:r>
          </w:p>
          <w:p w14:paraId="684FD745" w14:textId="77777777" w:rsidR="00301F51" w:rsidRPr="00F963F9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  <w:t>Selenastrum capricornutum</w:t>
            </w:r>
          </w:p>
          <w:p w14:paraId="27689AF6" w14:textId="799D1A51" w:rsidR="00301F51" w:rsidRPr="00F963F9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  <w:t xml:space="preserve">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EC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50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(72 </w:t>
            </w:r>
            <w:r w:rsidR="00B2483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ч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) - 2700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мг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/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л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*</w:t>
            </w:r>
          </w:p>
          <w:p w14:paraId="0B30B9D8" w14:textId="5A025AF7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</w:t>
            </w: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  <w:t>Chlorella vulgaris</w:t>
            </w:r>
          </w:p>
        </w:tc>
      </w:tr>
      <w:tr w:rsidR="00E243D4" w:rsidRPr="00E243D4" w14:paraId="50D88279" w14:textId="77777777" w:rsidTr="00E243D4">
        <w:trPr>
          <w:trHeight w:val="20"/>
        </w:trPr>
        <w:tc>
          <w:tcPr>
            <w:tcW w:w="1925" w:type="dxa"/>
            <w:vAlign w:val="center"/>
          </w:tcPr>
          <w:p w14:paraId="757931BC" w14:textId="77777777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Аммоний нитрат</w:t>
            </w:r>
          </w:p>
        </w:tc>
        <w:tc>
          <w:tcPr>
            <w:tcW w:w="2481" w:type="dxa"/>
            <w:vAlign w:val="center"/>
          </w:tcPr>
          <w:p w14:paraId="4575FFCB" w14:textId="393802DA" w:rsidR="00E243D4" w:rsidRPr="00F963F9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LC</w:t>
            </w:r>
            <w:r w:rsidRPr="00F963F9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eastAsia="ru-RU" w:bidi="ru-RU"/>
              </w:rPr>
              <w:t>50</w:t>
            </w:r>
            <w:r w:rsidRPr="00F963F9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 xml:space="preserve"> (96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ч</w:t>
            </w:r>
            <w:r w:rsidRPr="00F963F9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)</w:t>
            </w:r>
            <w:r w:rsidR="00301F51" w:rsidRPr="00F963F9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 xml:space="preserve"> </w:t>
            </w:r>
            <w:r w:rsidRPr="00F963F9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-</w:t>
            </w:r>
            <w:r w:rsidR="00301F51" w:rsidRPr="00F963F9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 xml:space="preserve"> </w:t>
            </w:r>
            <w:r w:rsidRPr="00F963F9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 xml:space="preserve">420-1360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мг</w:t>
            </w:r>
            <w:r w:rsidRPr="00F963F9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/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л</w:t>
            </w:r>
            <w:r w:rsidR="00301F51" w:rsidRPr="00F963F9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*</w:t>
            </w:r>
          </w:p>
          <w:p w14:paraId="00281530" w14:textId="77777777" w:rsidR="00301F51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 w:bidi="ru-RU"/>
              </w:rPr>
              <w:t>Различные</w:t>
            </w:r>
            <w:r w:rsidRPr="00F963F9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 w:bidi="ru-RU"/>
              </w:rPr>
              <w:t xml:space="preserve"> </w:t>
            </w: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 w:bidi="ru-RU"/>
              </w:rPr>
              <w:t>виды</w:t>
            </w:r>
            <w:r w:rsidRPr="00F963F9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 w:bidi="ru-RU"/>
              </w:rPr>
              <w:t xml:space="preserve"> </w:t>
            </w: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 w:bidi="ru-RU"/>
              </w:rPr>
              <w:t>рыб</w:t>
            </w:r>
            <w:r w:rsidRPr="00F963F9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 w:bidi="ru-RU"/>
              </w:rPr>
              <w:t xml:space="preserve"> </w:t>
            </w:r>
          </w:p>
          <w:p w14:paraId="30E72320" w14:textId="77777777" w:rsidR="00301F51" w:rsidRPr="00301F51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LC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50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(48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ч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) - 74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мг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/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л</w:t>
            </w:r>
            <w:r w:rsidR="00301F51" w:rsidRPr="00301F51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**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</w:t>
            </w:r>
          </w:p>
          <w:p w14:paraId="5AE2EA62" w14:textId="13F17376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  <w:t>Cuprinus carpio</w:t>
            </w:r>
          </w:p>
        </w:tc>
        <w:tc>
          <w:tcPr>
            <w:tcW w:w="2234" w:type="dxa"/>
            <w:vAlign w:val="center"/>
          </w:tcPr>
          <w:p w14:paraId="4E46910F" w14:textId="0DD8C9AB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EC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50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(24 </w:t>
            </w:r>
            <w:r w:rsidR="00B2483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ч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) - 555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мг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/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л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**</w:t>
            </w:r>
          </w:p>
          <w:p w14:paraId="0437D607" w14:textId="0C4188A5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EC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50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(48 </w:t>
            </w:r>
            <w:r w:rsidR="00B2483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ч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) - 111-840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мг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/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л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**</w:t>
            </w:r>
          </w:p>
          <w:p w14:paraId="6D1A7B65" w14:textId="77777777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  <w:t>Daphnia magna</w:t>
            </w:r>
          </w:p>
        </w:tc>
        <w:tc>
          <w:tcPr>
            <w:tcW w:w="2705" w:type="dxa"/>
            <w:vAlign w:val="center"/>
          </w:tcPr>
          <w:p w14:paraId="2BFCBC04" w14:textId="48B89B0C" w:rsidR="00E243D4" w:rsidRPr="00F963F9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EC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50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- 83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мг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/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л</w:t>
            </w:r>
            <w:r w:rsidR="00301F51" w:rsidRPr="00F963F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**</w:t>
            </w:r>
          </w:p>
          <w:p w14:paraId="2642E1FE" w14:textId="77777777" w:rsidR="00301F51" w:rsidRPr="00F963F9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  <w:t>Scenedesmus guadricauda</w:t>
            </w:r>
          </w:p>
          <w:p w14:paraId="5153FE97" w14:textId="65DD0613" w:rsidR="00301F51" w:rsidRPr="00F963F9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  <w:t xml:space="preserve">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EC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50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(240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ч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) &gt; 1700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мг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/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л</w:t>
            </w:r>
            <w:r w:rsidR="00301F51" w:rsidRPr="00F963F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*</w:t>
            </w:r>
          </w:p>
          <w:p w14:paraId="19C5B5B4" w14:textId="6EE48F22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  <w:t>Benthic diatoms</w:t>
            </w:r>
          </w:p>
        </w:tc>
      </w:tr>
      <w:tr w:rsidR="00E243D4" w:rsidRPr="006D7CD1" w14:paraId="772692CC" w14:textId="77777777" w:rsidTr="00E243D4">
        <w:trPr>
          <w:trHeight w:val="20"/>
        </w:trPr>
        <w:tc>
          <w:tcPr>
            <w:tcW w:w="1925" w:type="dxa"/>
            <w:vAlign w:val="center"/>
          </w:tcPr>
          <w:p w14:paraId="1D122BC2" w14:textId="77777777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Сульфат калия</w:t>
            </w:r>
          </w:p>
        </w:tc>
        <w:tc>
          <w:tcPr>
            <w:tcW w:w="2481" w:type="dxa"/>
            <w:vAlign w:val="center"/>
          </w:tcPr>
          <w:p w14:paraId="08C504E3" w14:textId="47DE1E89" w:rsidR="00723A52" w:rsidRPr="00F963F9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LC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50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(96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ч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)</w:t>
            </w:r>
            <w:r w:rsidR="00723A52" w:rsidRPr="00F963F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-</w:t>
            </w:r>
            <w:r w:rsidR="00723A52" w:rsidRPr="00F963F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2380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мг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/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л</w:t>
            </w:r>
            <w:r w:rsidR="00723A52" w:rsidRPr="00F963F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**</w:t>
            </w:r>
          </w:p>
          <w:p w14:paraId="35C8C242" w14:textId="77777777" w:rsidR="00723A52" w:rsidRPr="00F963F9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  <w:t xml:space="preserve">Alburnus alburnus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LC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50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(96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ч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) - 680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мг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/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л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* </w:t>
            </w:r>
          </w:p>
          <w:p w14:paraId="5D25761C" w14:textId="2F4644C3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  <w:t>Lepomis macrochirus.</w:t>
            </w:r>
          </w:p>
        </w:tc>
        <w:tc>
          <w:tcPr>
            <w:tcW w:w="2234" w:type="dxa"/>
            <w:vAlign w:val="center"/>
          </w:tcPr>
          <w:p w14:paraId="02BE99F2" w14:textId="1A849ED4" w:rsidR="00723A52" w:rsidRPr="00723A52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EC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50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(48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ч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) - 890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мг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/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л</w:t>
            </w:r>
            <w:r w:rsidR="00723A52" w:rsidRPr="00723A52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**</w:t>
            </w:r>
          </w:p>
          <w:p w14:paraId="355B25B7" w14:textId="255CA2A3" w:rsidR="00723A52" w:rsidRPr="00723A52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  <w:t xml:space="preserve">Daphnia magna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EC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50</w:t>
            </w:r>
            <w:r w:rsidR="00723A52" w:rsidRPr="00723A52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 xml:space="preserve">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(48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ч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) - 720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мг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/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л</w:t>
            </w:r>
            <w:r w:rsidR="00723A52" w:rsidRPr="00723A52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*</w:t>
            </w:r>
          </w:p>
          <w:p w14:paraId="0130F8B3" w14:textId="6CCDFC76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  <w:t>Daphnia magna</w:t>
            </w:r>
          </w:p>
        </w:tc>
        <w:tc>
          <w:tcPr>
            <w:tcW w:w="2705" w:type="dxa"/>
            <w:vAlign w:val="center"/>
          </w:tcPr>
          <w:p w14:paraId="5359B745" w14:textId="53E99494" w:rsidR="0058163A" w:rsidRPr="0058163A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EC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5</w:t>
            </w:r>
            <w:r w:rsidR="0058163A" w:rsidRPr="0058163A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0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(72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ч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)</w:t>
            </w:r>
            <w:r w:rsidR="0058163A" w:rsidRPr="00F963F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-</w:t>
            </w:r>
            <w:r w:rsidR="0058163A" w:rsidRPr="00F963F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2900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мг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/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л</w:t>
            </w:r>
            <w:r w:rsidR="0058163A" w:rsidRPr="0058163A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**</w:t>
            </w:r>
          </w:p>
          <w:p w14:paraId="18DAA561" w14:textId="77777777" w:rsidR="0058163A" w:rsidRPr="00F963F9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</w:t>
            </w: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  <w:t>Scenedesmus subspicatus</w:t>
            </w:r>
          </w:p>
          <w:p w14:paraId="0D120D62" w14:textId="502649AB" w:rsidR="0058163A" w:rsidRPr="0058163A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  <w:t xml:space="preserve">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EC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50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(72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ч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)</w:t>
            </w:r>
            <w:r w:rsidR="0058163A" w:rsidRPr="0058163A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-</w:t>
            </w:r>
            <w:r w:rsidR="0058163A" w:rsidRPr="00F963F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2700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мг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/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л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* </w:t>
            </w:r>
          </w:p>
          <w:p w14:paraId="4EC1AD6A" w14:textId="170745EB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  <w:t>Chlorella vulgaris</w:t>
            </w:r>
          </w:p>
        </w:tc>
      </w:tr>
      <w:tr w:rsidR="00E243D4" w:rsidRPr="006D7CD1" w14:paraId="39623D88" w14:textId="77777777" w:rsidTr="00E243D4">
        <w:trPr>
          <w:trHeight w:val="20"/>
        </w:trPr>
        <w:tc>
          <w:tcPr>
            <w:tcW w:w="1925" w:type="dxa"/>
            <w:vAlign w:val="center"/>
          </w:tcPr>
          <w:p w14:paraId="1DDA98DE" w14:textId="77777777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Сульфат меди</w:t>
            </w:r>
          </w:p>
        </w:tc>
        <w:tc>
          <w:tcPr>
            <w:tcW w:w="2481" w:type="dxa"/>
            <w:vAlign w:val="center"/>
          </w:tcPr>
          <w:p w14:paraId="472C7A1D" w14:textId="3B7C4BC8" w:rsidR="00230703" w:rsidRPr="00F963F9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LC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50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(96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ч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) - 0,19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мг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С</w:t>
            </w:r>
            <w:r w:rsidR="00230703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u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/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л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* </w:t>
            </w:r>
          </w:p>
          <w:p w14:paraId="662740C2" w14:textId="20E9DF69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  <w:t>Oncorhynchus mykiss</w:t>
            </w:r>
          </w:p>
        </w:tc>
        <w:tc>
          <w:tcPr>
            <w:tcW w:w="2234" w:type="dxa"/>
            <w:vAlign w:val="center"/>
          </w:tcPr>
          <w:p w14:paraId="2210C9BA" w14:textId="026AC629" w:rsidR="00E243D4" w:rsidRPr="00E243D4" w:rsidRDefault="00E243D4" w:rsidP="00F47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EC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50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(48 </w:t>
            </w:r>
            <w:r w:rsidR="00B2483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ч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) - 0,034</w:t>
            </w:r>
            <w:r w:rsidR="00F47539" w:rsidRPr="001D05F1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мг</w:t>
            </w:r>
            <w:r w:rsidR="00F47539" w:rsidRPr="001D05F1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С</w:t>
            </w:r>
            <w:r w:rsidR="00230703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u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/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л</w:t>
            </w:r>
            <w:r w:rsidR="00230703" w:rsidRPr="00B2483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*</w:t>
            </w:r>
          </w:p>
          <w:p w14:paraId="7917B93C" w14:textId="77777777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  <w:t>Daphnia magna</w:t>
            </w:r>
          </w:p>
        </w:tc>
        <w:tc>
          <w:tcPr>
            <w:tcW w:w="2705" w:type="dxa"/>
            <w:vAlign w:val="center"/>
          </w:tcPr>
          <w:p w14:paraId="1E2A3CBE" w14:textId="2FD8DF14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E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b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C</w:t>
            </w:r>
            <w:r w:rsidR="00230703" w:rsidRPr="00AF312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50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(72 </w:t>
            </w:r>
            <w:r w:rsidR="00B2483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ч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) - 0,032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мг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С</w:t>
            </w:r>
            <w:r w:rsidR="00230703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u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/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л</w:t>
            </w:r>
            <w:r w:rsidR="00AF3124" w:rsidRPr="00AF312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*</w:t>
            </w:r>
          </w:p>
          <w:p w14:paraId="556907EF" w14:textId="77777777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  <w:t>Pseudokirchneriella subcapitata</w:t>
            </w:r>
          </w:p>
        </w:tc>
      </w:tr>
      <w:tr w:rsidR="00E243D4" w:rsidRPr="006D7CD1" w14:paraId="24EDEC5A" w14:textId="77777777" w:rsidTr="00E243D4">
        <w:trPr>
          <w:trHeight w:val="20"/>
        </w:trPr>
        <w:tc>
          <w:tcPr>
            <w:tcW w:w="1925" w:type="dxa"/>
            <w:vAlign w:val="center"/>
          </w:tcPr>
          <w:p w14:paraId="08DF5EDB" w14:textId="77777777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Сульфат марганца</w:t>
            </w:r>
          </w:p>
        </w:tc>
        <w:tc>
          <w:tcPr>
            <w:tcW w:w="2481" w:type="dxa"/>
            <w:vAlign w:val="center"/>
          </w:tcPr>
          <w:p w14:paraId="31E2754C" w14:textId="64E31497" w:rsidR="00AF3124" w:rsidRPr="00F963F9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LC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 xml:space="preserve">50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(96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ч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) - 3,2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мг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</w:t>
            </w:r>
            <w:r w:rsidR="00230703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n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/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л</w:t>
            </w:r>
            <w:r w:rsidR="00AF3124" w:rsidRPr="00F963F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*</w:t>
            </w:r>
          </w:p>
          <w:p w14:paraId="7C469FDE" w14:textId="3B1864DE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  <w:t>Oncorhynchus mykiss</w:t>
            </w:r>
          </w:p>
        </w:tc>
        <w:tc>
          <w:tcPr>
            <w:tcW w:w="2234" w:type="dxa"/>
            <w:vAlign w:val="center"/>
          </w:tcPr>
          <w:p w14:paraId="2F51DA4F" w14:textId="2CFC7407" w:rsidR="00E243D4" w:rsidRPr="00E243D4" w:rsidRDefault="00E243D4" w:rsidP="001664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ЕС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5</w:t>
            </w:r>
            <w:r w:rsidR="00AF3124" w:rsidRPr="00F963F9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 xml:space="preserve">0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(48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ч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) - 3,0-13,7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мг</w:t>
            </w:r>
            <w:r w:rsidR="00166430" w:rsidRPr="001D05F1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Mn/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л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*</w:t>
            </w:r>
          </w:p>
          <w:p w14:paraId="7230CC6F" w14:textId="77777777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  <w:t>Hyalella azteca</w:t>
            </w:r>
          </w:p>
        </w:tc>
        <w:tc>
          <w:tcPr>
            <w:tcW w:w="2705" w:type="dxa"/>
            <w:vAlign w:val="center"/>
          </w:tcPr>
          <w:p w14:paraId="551F9FF4" w14:textId="573AFD44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ErC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50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(72 </w:t>
            </w:r>
            <w:r w:rsidR="00B2483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ч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) &gt;7,8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мг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</w:t>
            </w:r>
            <w:r w:rsidR="00230703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n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/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л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*</w:t>
            </w:r>
          </w:p>
          <w:p w14:paraId="3948478E" w14:textId="11F72677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NOEC-1,11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мг</w:t>
            </w:r>
            <w:r w:rsidR="00AF3124" w:rsidRPr="00AF312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</w:t>
            </w:r>
            <w:r w:rsidR="00230703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n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/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л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</w:t>
            </w: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  <w:t>Desmodesmus subspicatus</w:t>
            </w:r>
          </w:p>
        </w:tc>
      </w:tr>
      <w:tr w:rsidR="00E243D4" w:rsidRPr="006D7CD1" w14:paraId="2DDD684C" w14:textId="77777777" w:rsidTr="00E243D4">
        <w:trPr>
          <w:trHeight w:val="20"/>
        </w:trPr>
        <w:tc>
          <w:tcPr>
            <w:tcW w:w="1925" w:type="dxa"/>
            <w:vAlign w:val="center"/>
          </w:tcPr>
          <w:p w14:paraId="56910366" w14:textId="77777777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Хлорид калия</w:t>
            </w:r>
          </w:p>
        </w:tc>
        <w:tc>
          <w:tcPr>
            <w:tcW w:w="2481" w:type="dxa"/>
            <w:vAlign w:val="center"/>
          </w:tcPr>
          <w:p w14:paraId="143C3D91" w14:textId="2D85B11B" w:rsidR="00E243D4" w:rsidRPr="00F963F9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LC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50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(96 </w:t>
            </w:r>
            <w:r w:rsidR="00B2483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ч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)</w:t>
            </w:r>
            <w:r w:rsidR="00AF3124" w:rsidRPr="00F963F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-</w:t>
            </w:r>
            <w:r w:rsidR="00AF3124" w:rsidRPr="00F963F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2010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мг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/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л</w:t>
            </w:r>
            <w:r w:rsidR="00AF3124" w:rsidRPr="00AF312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*</w:t>
            </w:r>
            <w:r w:rsidR="00AF3124" w:rsidRPr="00F963F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*</w:t>
            </w:r>
          </w:p>
          <w:p w14:paraId="6612B186" w14:textId="77777777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  <w:t>Lepomis macrochirus</w:t>
            </w:r>
          </w:p>
        </w:tc>
        <w:tc>
          <w:tcPr>
            <w:tcW w:w="2234" w:type="dxa"/>
            <w:vAlign w:val="center"/>
          </w:tcPr>
          <w:p w14:paraId="76315750" w14:textId="3E9DC7CE" w:rsidR="00E243D4" w:rsidRPr="00F963F9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EC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5</w:t>
            </w:r>
            <w:r w:rsidR="00AF3124" w:rsidRPr="00AF312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0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(48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ч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) - 825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мг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/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л</w:t>
            </w:r>
            <w:r w:rsidR="00AF3124" w:rsidRPr="00AF312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*</w:t>
            </w:r>
            <w:r w:rsidR="00AF3124" w:rsidRPr="00F963F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*</w:t>
            </w:r>
          </w:p>
          <w:p w14:paraId="5DEF9F02" w14:textId="77777777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  <w:t>Daphnia magna</w:t>
            </w:r>
          </w:p>
        </w:tc>
        <w:tc>
          <w:tcPr>
            <w:tcW w:w="2705" w:type="dxa"/>
            <w:vAlign w:val="center"/>
          </w:tcPr>
          <w:p w14:paraId="2BD57A28" w14:textId="77777777" w:rsidR="00B74A41" w:rsidRPr="004E4DF3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EC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50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(72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ч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)-2500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мг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/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л</w:t>
            </w:r>
            <w:r w:rsidR="00890D8B" w:rsidRPr="004E4DF3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**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</w:t>
            </w:r>
          </w:p>
          <w:p w14:paraId="4CB3EECF" w14:textId="0035D267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  <w:t>Scenedesmus subspicatus</w:t>
            </w:r>
          </w:p>
        </w:tc>
      </w:tr>
      <w:tr w:rsidR="00E243D4" w:rsidRPr="00E243D4" w14:paraId="0FDA1E56" w14:textId="77777777" w:rsidTr="00E243D4">
        <w:trPr>
          <w:trHeight w:val="20"/>
        </w:trPr>
        <w:tc>
          <w:tcPr>
            <w:tcW w:w="1925" w:type="dxa"/>
            <w:vAlign w:val="center"/>
          </w:tcPr>
          <w:p w14:paraId="21F6F112" w14:textId="77777777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Сульфат цинка</w:t>
            </w:r>
          </w:p>
        </w:tc>
        <w:tc>
          <w:tcPr>
            <w:tcW w:w="2481" w:type="dxa"/>
            <w:vAlign w:val="center"/>
          </w:tcPr>
          <w:p w14:paraId="198B01A1" w14:textId="62ACD138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LC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50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(96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ч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) - 0,169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мг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Zn/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л</w:t>
            </w:r>
            <w:r w:rsidR="004E4DF3" w:rsidRPr="004E4DF3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*</w:t>
            </w:r>
          </w:p>
          <w:p w14:paraId="04CA38E9" w14:textId="77777777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  <w:t>Oncorhynchus mykiss</w:t>
            </w:r>
          </w:p>
          <w:p w14:paraId="5CF5F7B1" w14:textId="0C24A02B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LC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50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(96 </w:t>
            </w:r>
            <w:r w:rsidR="008B1B78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ч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) - 0,33-0,78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мг</w:t>
            </w:r>
          </w:p>
          <w:p w14:paraId="632C3237" w14:textId="1BA59197" w:rsidR="00E243D4" w:rsidRPr="00F963F9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Zn/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л</w:t>
            </w:r>
            <w:r w:rsidR="004E4DF3" w:rsidRPr="00F963F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*</w:t>
            </w:r>
          </w:p>
          <w:p w14:paraId="318F5DEB" w14:textId="77777777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  <w:lastRenderedPageBreak/>
              <w:t>Pimephales promelas</w:t>
            </w:r>
          </w:p>
        </w:tc>
        <w:tc>
          <w:tcPr>
            <w:tcW w:w="2234" w:type="dxa"/>
            <w:vAlign w:val="center"/>
          </w:tcPr>
          <w:p w14:paraId="6412D676" w14:textId="71119150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lastRenderedPageBreak/>
              <w:t>EC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50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(48 </w:t>
            </w:r>
            <w:r w:rsidR="00B2483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ч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) - 0,147-0,53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мг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Zn/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л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*</w:t>
            </w:r>
          </w:p>
          <w:p w14:paraId="41BA61C1" w14:textId="77777777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  <w:t>Ceriodaphnia dublia</w:t>
            </w:r>
          </w:p>
        </w:tc>
        <w:tc>
          <w:tcPr>
            <w:tcW w:w="2705" w:type="dxa"/>
            <w:vAlign w:val="center"/>
          </w:tcPr>
          <w:p w14:paraId="264510BE" w14:textId="14ED1756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NOEC (72 </w:t>
            </w:r>
            <w:r w:rsidR="00B2483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ч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) - 0,0049-0,124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мг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Zn/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л</w:t>
            </w:r>
            <w:r w:rsidR="004E4DF3" w:rsidRPr="004E4DF3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*</w:t>
            </w:r>
          </w:p>
          <w:p w14:paraId="42A00484" w14:textId="3ECFA2E9" w:rsidR="00E243D4" w:rsidRPr="00E243D4" w:rsidRDefault="00794D0C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  <w:t>Pseudokirchneriella</w:t>
            </w:r>
            <w:r w:rsidR="00E243D4"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  <w:t xml:space="preserve"> subcapitata</w:t>
            </w:r>
          </w:p>
        </w:tc>
      </w:tr>
      <w:tr w:rsidR="00E243D4" w:rsidRPr="008E3478" w14:paraId="4F8B8A8C" w14:textId="77777777" w:rsidTr="004E4DF3">
        <w:trPr>
          <w:trHeight w:val="20"/>
        </w:trPr>
        <w:tc>
          <w:tcPr>
            <w:tcW w:w="1925" w:type="dxa"/>
            <w:vAlign w:val="center"/>
          </w:tcPr>
          <w:p w14:paraId="3DCA8FAD" w14:textId="77777777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Ортофосфорная кислота</w:t>
            </w:r>
          </w:p>
        </w:tc>
        <w:tc>
          <w:tcPr>
            <w:tcW w:w="2481" w:type="dxa"/>
            <w:vAlign w:val="center"/>
          </w:tcPr>
          <w:p w14:paraId="108CA705" w14:textId="60025B37" w:rsidR="004E4DF3" w:rsidRPr="00B2483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LC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50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(96 </w:t>
            </w:r>
            <w:r w:rsidR="00B2483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ч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) = 3-3,25 pH</w:t>
            </w:r>
            <w:r w:rsidR="004E4DF3" w:rsidRPr="00B2483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*</w:t>
            </w:r>
          </w:p>
          <w:p w14:paraId="1EF6AFCC" w14:textId="505CBB5C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  <w:t>Lepomis macrochirus</w:t>
            </w:r>
          </w:p>
        </w:tc>
        <w:tc>
          <w:tcPr>
            <w:tcW w:w="2234" w:type="dxa"/>
            <w:vAlign w:val="center"/>
          </w:tcPr>
          <w:p w14:paraId="0AA5C9E7" w14:textId="178A34FD" w:rsidR="004E4DF3" w:rsidRPr="004E4DF3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EC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50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(48 </w:t>
            </w:r>
            <w:r w:rsidR="00B2483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ч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) &gt;100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мг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/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л</w:t>
            </w:r>
            <w:r w:rsidR="004E4DF3" w:rsidRPr="004E4DF3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*</w:t>
            </w:r>
          </w:p>
          <w:p w14:paraId="78C2F7AD" w14:textId="0FDF755A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NOEC (48 4) - 56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мг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/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л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*</w:t>
            </w:r>
          </w:p>
          <w:p w14:paraId="6AA4AE7E" w14:textId="77777777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  <w:t>Daphnia magna</w:t>
            </w:r>
          </w:p>
        </w:tc>
        <w:tc>
          <w:tcPr>
            <w:tcW w:w="2705" w:type="dxa"/>
            <w:vAlign w:val="center"/>
          </w:tcPr>
          <w:p w14:paraId="339197D9" w14:textId="737B3D57" w:rsidR="004E4DF3" w:rsidRPr="004E4DF3" w:rsidRDefault="00E243D4" w:rsidP="004E4D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EC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50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(72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ч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)&gt;100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мг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/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л</w:t>
            </w:r>
            <w:r w:rsidR="004E4DF3" w:rsidRPr="004E4DF3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*</w:t>
            </w:r>
          </w:p>
          <w:p w14:paraId="5CF10C05" w14:textId="77777777" w:rsidR="00C55D1C" w:rsidRPr="008E3478" w:rsidRDefault="00E243D4" w:rsidP="00C55D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NOEC (72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ч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)&gt;100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мг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/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л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*</w:t>
            </w:r>
          </w:p>
          <w:p w14:paraId="4AC70159" w14:textId="27ED7D6A" w:rsidR="00E243D4" w:rsidRPr="00E243D4" w:rsidRDefault="00E243D4" w:rsidP="00C55D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  <w:t>Desmodesmus subspicatus</w:t>
            </w:r>
          </w:p>
        </w:tc>
      </w:tr>
      <w:tr w:rsidR="00E243D4" w:rsidRPr="006D7CD1" w14:paraId="5573B607" w14:textId="77777777" w:rsidTr="00E243D4">
        <w:trPr>
          <w:trHeight w:val="20"/>
        </w:trPr>
        <w:tc>
          <w:tcPr>
            <w:tcW w:w="1925" w:type="dxa"/>
            <w:vAlign w:val="center"/>
          </w:tcPr>
          <w:p w14:paraId="374F072F" w14:textId="77777777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Серная кислота</w:t>
            </w:r>
          </w:p>
        </w:tc>
        <w:tc>
          <w:tcPr>
            <w:tcW w:w="2481" w:type="dxa"/>
            <w:vAlign w:val="center"/>
          </w:tcPr>
          <w:p w14:paraId="028D7765" w14:textId="52AD425D" w:rsidR="004E4DF3" w:rsidRPr="00F963F9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LC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50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(96 </w:t>
            </w:r>
            <w:r w:rsidR="00B2483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ч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) - 16-28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мг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/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л</w:t>
            </w:r>
            <w:r w:rsidR="004E4DF3" w:rsidRPr="00F963F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*</w:t>
            </w:r>
          </w:p>
          <w:p w14:paraId="6DD3663F" w14:textId="3EB36098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(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экв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. pH 3,25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и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3,51) </w:t>
            </w: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  <w:t>Lepomis macrochirus</w:t>
            </w:r>
          </w:p>
        </w:tc>
        <w:tc>
          <w:tcPr>
            <w:tcW w:w="2234" w:type="dxa"/>
            <w:vAlign w:val="center"/>
          </w:tcPr>
          <w:p w14:paraId="6206665C" w14:textId="77777777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EC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50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(48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ч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)&gt;100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мг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/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л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*</w:t>
            </w:r>
          </w:p>
          <w:p w14:paraId="2A91D1C8" w14:textId="77777777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  <w:t>Daphnia magna</w:t>
            </w:r>
          </w:p>
        </w:tc>
        <w:tc>
          <w:tcPr>
            <w:tcW w:w="2705" w:type="dxa"/>
            <w:vAlign w:val="center"/>
          </w:tcPr>
          <w:p w14:paraId="3729B0E3" w14:textId="77777777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E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r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C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50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(72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ч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)&gt;100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мг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/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л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* </w:t>
            </w: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  <w:t>Desmodesmus subspicatus</w:t>
            </w:r>
          </w:p>
        </w:tc>
      </w:tr>
      <w:tr w:rsidR="00E243D4" w:rsidRPr="00E243D4" w14:paraId="6AAA8D87" w14:textId="77777777" w:rsidTr="00E243D4">
        <w:trPr>
          <w:trHeight w:val="20"/>
        </w:trPr>
        <w:tc>
          <w:tcPr>
            <w:tcW w:w="1925" w:type="dxa"/>
            <w:vAlign w:val="center"/>
          </w:tcPr>
          <w:p w14:paraId="531B01E9" w14:textId="77777777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Азотная кислота</w:t>
            </w:r>
          </w:p>
        </w:tc>
        <w:tc>
          <w:tcPr>
            <w:tcW w:w="2481" w:type="dxa"/>
            <w:vAlign w:val="center"/>
          </w:tcPr>
          <w:p w14:paraId="1062C9B5" w14:textId="439DA670" w:rsidR="00C55D1C" w:rsidRPr="001D05F1" w:rsidRDefault="00E243D4" w:rsidP="00C55D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LC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50</w:t>
            </w:r>
            <w:r w:rsidR="00D93EF3" w:rsidRPr="00EA694D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 xml:space="preserve">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(96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ч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) = 3-3,5 pH</w:t>
            </w:r>
            <w:r w:rsidR="005305E2" w:rsidRPr="005305E2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*</w:t>
            </w:r>
          </w:p>
          <w:p w14:paraId="3E521AFA" w14:textId="55A0AEE7" w:rsidR="005305E2" w:rsidRPr="00C55D1C" w:rsidRDefault="00E243D4" w:rsidP="00C55D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  <w:t xml:space="preserve">Lepomis macrochirus </w:t>
            </w:r>
          </w:p>
          <w:p w14:paraId="5B34A339" w14:textId="77777777" w:rsidR="005305E2" w:rsidRPr="00BE6A25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LC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50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(96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ч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) = 3,7 pH</w:t>
            </w:r>
            <w:r w:rsidR="005305E2" w:rsidRPr="00BE6A25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*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</w:t>
            </w:r>
          </w:p>
          <w:p w14:paraId="4E25198A" w14:textId="1D478136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  <w:t>Oncorhynchus mykiss</w:t>
            </w:r>
          </w:p>
        </w:tc>
        <w:tc>
          <w:tcPr>
            <w:tcW w:w="2234" w:type="dxa"/>
            <w:vAlign w:val="center"/>
          </w:tcPr>
          <w:p w14:paraId="0051B16E" w14:textId="02782045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EC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50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(48 </w:t>
            </w:r>
            <w:r w:rsidR="00B2483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ч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) = 4,4-4,7 pH* </w:t>
            </w:r>
            <w:r w:rsidRPr="00E243D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  <w:t>Ceriodaphnia dubia</w:t>
            </w:r>
          </w:p>
        </w:tc>
        <w:tc>
          <w:tcPr>
            <w:tcW w:w="2705" w:type="dxa"/>
            <w:vAlign w:val="center"/>
          </w:tcPr>
          <w:p w14:paraId="59108AD2" w14:textId="77777777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Нет данных</w:t>
            </w:r>
          </w:p>
        </w:tc>
      </w:tr>
      <w:tr w:rsidR="00E243D4" w:rsidRPr="00E243D4" w14:paraId="71EBD3D5" w14:textId="77777777" w:rsidTr="00E243D4">
        <w:trPr>
          <w:trHeight w:val="20"/>
        </w:trPr>
        <w:tc>
          <w:tcPr>
            <w:tcW w:w="1925" w:type="dxa"/>
            <w:vAlign w:val="center"/>
          </w:tcPr>
          <w:p w14:paraId="2C046A35" w14:textId="77777777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 w:bidi="ru-RU"/>
              </w:rPr>
              <w:t>Расчет по ГОСТ 32424-2013</w:t>
            </w:r>
          </w:p>
        </w:tc>
        <w:tc>
          <w:tcPr>
            <w:tcW w:w="2481" w:type="dxa"/>
            <w:vAlign w:val="center"/>
          </w:tcPr>
          <w:p w14:paraId="406B37E3" w14:textId="77777777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LC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50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&gt; 100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мг/л</w:t>
            </w:r>
          </w:p>
        </w:tc>
        <w:tc>
          <w:tcPr>
            <w:tcW w:w="2234" w:type="dxa"/>
            <w:vAlign w:val="center"/>
          </w:tcPr>
          <w:p w14:paraId="6C4BE7FD" w14:textId="1206FFD1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EC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5</w:t>
            </w:r>
            <w:r w:rsidR="00BE6A25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eastAsia="ru-RU" w:bidi="ru-RU"/>
              </w:rPr>
              <w:t>0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&gt;</w:t>
            </w:r>
            <w:r w:rsidR="00D93EF3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 xml:space="preserve">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100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мг/л</w:t>
            </w:r>
          </w:p>
        </w:tc>
        <w:tc>
          <w:tcPr>
            <w:tcW w:w="2705" w:type="dxa"/>
            <w:vAlign w:val="center"/>
          </w:tcPr>
          <w:p w14:paraId="370FBDA9" w14:textId="3190A255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EC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5</w:t>
            </w:r>
            <w:r w:rsidR="00BE6A25" w:rsidRPr="00BE6A25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eastAsia="ru-RU" w:bidi="ru-RU"/>
              </w:rPr>
              <w:t>0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 &gt;</w:t>
            </w:r>
            <w:r w:rsidR="00D93EF3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 xml:space="preserve">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 xml:space="preserve">100 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мг/л</w:t>
            </w:r>
          </w:p>
        </w:tc>
      </w:tr>
      <w:tr w:rsidR="00E243D4" w:rsidRPr="00E243D4" w14:paraId="49170419" w14:textId="77777777" w:rsidTr="00E243D4">
        <w:trPr>
          <w:trHeight w:val="20"/>
        </w:trPr>
        <w:tc>
          <w:tcPr>
            <w:tcW w:w="9345" w:type="dxa"/>
            <w:gridSpan w:val="4"/>
            <w:vAlign w:val="center"/>
          </w:tcPr>
          <w:p w14:paraId="7F2A919B" w14:textId="77777777" w:rsidR="00E243D4" w:rsidRPr="00E243D4" w:rsidRDefault="00E243D4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* данные Европейского химического агентства</w:t>
            </w:r>
          </w:p>
          <w:p w14:paraId="1F20D1A2" w14:textId="13043D7E" w:rsidR="00E243D4" w:rsidRPr="00E243D4" w:rsidRDefault="008023DF" w:rsidP="00E24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**</w:t>
            </w:r>
            <w:r w:rsidR="00E243D4"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отмечены данные из информационных карт РПОХБВ.</w:t>
            </w:r>
          </w:p>
        </w:tc>
      </w:tr>
    </w:tbl>
    <w:p w14:paraId="212EAD7A" w14:textId="77777777" w:rsidR="00B24834" w:rsidRPr="00B24834" w:rsidRDefault="00B24834" w:rsidP="00B2483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B24834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По степени воздействия на водные организмы, в соответствии с ГОСТ 32424-2013 «Классификация опасности химической продукции по воздействию на окружающую среду», агрохимикат ЯраМила марки: </w:t>
      </w:r>
      <w:r w:rsidRPr="00B24834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B24834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B24834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Pr="00B24834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B24834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B24834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) 7-20-28; Кропкеа </w:t>
      </w:r>
      <w:r w:rsidRPr="00B24834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B24834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B24834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Pr="00B24834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B24834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B24834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) 8-11-23 не класси</w:t>
      </w:r>
      <w:r w:rsidRPr="00B24834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фицируется как опасная химическая продукция.</w:t>
      </w:r>
    </w:p>
    <w:p w14:paraId="16C1DC97" w14:textId="77777777" w:rsidR="00B24834" w:rsidRPr="00B24834" w:rsidRDefault="00B24834" w:rsidP="00B2483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B24834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При расчете риска для водных организмов после применения агрохимиката, макси</w:t>
      </w:r>
      <w:r w:rsidRPr="00B24834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 xml:space="preserve">мальная концентрация препарата в водоеме (поверхностный смыв и внутрипочвенный сток: 2%, водоем 300000 л, модель </w:t>
      </w:r>
      <w:r w:rsidRPr="00B24834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Focus</w:t>
      </w:r>
      <w:r w:rsidRPr="00B24834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B24834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Step</w:t>
      </w:r>
      <w:r w:rsidRPr="00B24834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1), норма внесения 500 кг/га/год) не превысит 33 мг/л, что ниже значений </w:t>
      </w:r>
      <w:r w:rsidRPr="00B24834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LC</w:t>
      </w:r>
      <w:r w:rsidRPr="00B24834">
        <w:rPr>
          <w:rFonts w:ascii="Times New Roman" w:hAnsi="Times New Roman" w:cs="Times New Roman"/>
          <w:bCs/>
          <w:iCs/>
          <w:sz w:val="28"/>
          <w:szCs w:val="28"/>
          <w:vertAlign w:val="subscript"/>
          <w:lang w:eastAsia="ru-RU" w:bidi="ru-RU"/>
        </w:rPr>
        <w:t>50</w:t>
      </w:r>
      <w:r w:rsidRPr="00B24834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для рыб и ЕС</w:t>
      </w:r>
      <w:r w:rsidRPr="00B24834">
        <w:rPr>
          <w:rFonts w:ascii="Times New Roman" w:hAnsi="Times New Roman" w:cs="Times New Roman"/>
          <w:bCs/>
          <w:iCs/>
          <w:sz w:val="28"/>
          <w:szCs w:val="28"/>
          <w:vertAlign w:val="subscript"/>
          <w:lang w:eastAsia="ru-RU" w:bidi="ru-RU"/>
        </w:rPr>
        <w:t>50</w:t>
      </w:r>
      <w:r w:rsidRPr="00B24834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для водорослей и беспозвоночных.</w:t>
      </w:r>
    </w:p>
    <w:p w14:paraId="3B24DE11" w14:textId="29E26BAC" w:rsidR="00B24834" w:rsidRPr="00B24834" w:rsidRDefault="00B24834" w:rsidP="00B2483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B24834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При строгом соблюдении норм технологического регламента применение агрохими</w:t>
      </w:r>
      <w:r w:rsidRPr="00B24834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 xml:space="preserve">ката сопряжено с </w:t>
      </w:r>
      <w:r w:rsidRPr="00B24834">
        <w:rPr>
          <w:rFonts w:ascii="Times New Roman" w:hAnsi="Times New Roman" w:cs="Times New Roman"/>
          <w:b/>
          <w:bCs/>
          <w:iCs/>
          <w:sz w:val="28"/>
          <w:szCs w:val="28"/>
          <w:lang w:eastAsia="ru-RU" w:bidi="ru-RU"/>
        </w:rPr>
        <w:t xml:space="preserve">низким риском </w:t>
      </w:r>
      <w:r w:rsidRPr="00B24834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для всех групп водных организмов.</w:t>
      </w:r>
    </w:p>
    <w:p w14:paraId="289BEE2A" w14:textId="77777777" w:rsidR="00D83C42" w:rsidRDefault="00D83C42" w:rsidP="00D83C4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516" w:name="_Hlk184198167"/>
    </w:p>
    <w:p w14:paraId="010C951B" w14:textId="77777777" w:rsidR="00D83C42" w:rsidRPr="003A5039" w:rsidRDefault="00D83C42" w:rsidP="00D83C42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517" w:name="_Toc34686706"/>
      <w:bookmarkStart w:id="518" w:name="_Toc40903929"/>
      <w:bookmarkStart w:id="519" w:name="_Toc49729282"/>
      <w:bookmarkStart w:id="520" w:name="_Toc64721970"/>
      <w:bookmarkStart w:id="521" w:name="_Toc68709653"/>
      <w:bookmarkStart w:id="522" w:name="_Toc69310312"/>
      <w:bookmarkStart w:id="523" w:name="_Toc71663427"/>
      <w:bookmarkStart w:id="524" w:name="_Toc72145603"/>
      <w:bookmarkStart w:id="525" w:name="_Toc75335073"/>
      <w:bookmarkStart w:id="526" w:name="_Toc84585431"/>
      <w:bookmarkStart w:id="527" w:name="_Toc84944528"/>
      <w:bookmarkStart w:id="528" w:name="_Toc85034144"/>
      <w:bookmarkStart w:id="529" w:name="_Toc87457107"/>
      <w:bookmarkStart w:id="530" w:name="_Toc88661701"/>
      <w:bookmarkStart w:id="531" w:name="_Toc89441342"/>
      <w:bookmarkStart w:id="532" w:name="_Toc93050038"/>
      <w:bookmarkStart w:id="533" w:name="_Toc93584556"/>
      <w:bookmarkStart w:id="534" w:name="_Toc96613394"/>
      <w:bookmarkStart w:id="535" w:name="_Toc97117622"/>
      <w:bookmarkStart w:id="536" w:name="_Toc97815795"/>
      <w:bookmarkStart w:id="537" w:name="_Toc98836938"/>
      <w:bookmarkStart w:id="538" w:name="_Toc100828806"/>
      <w:bookmarkStart w:id="539" w:name="_Toc106789784"/>
      <w:bookmarkStart w:id="540" w:name="_Toc109899331"/>
      <w:bookmarkStart w:id="541" w:name="_Toc110249815"/>
      <w:bookmarkStart w:id="542" w:name="_Toc112313655"/>
      <w:bookmarkStart w:id="543" w:name="_Toc116297370"/>
      <w:bookmarkStart w:id="544" w:name="_Toc125451691"/>
      <w:bookmarkStart w:id="545" w:name="_Toc129781472"/>
      <w:bookmarkStart w:id="546" w:name="_Toc138327118"/>
      <w:bookmarkStart w:id="547" w:name="_Toc138348808"/>
      <w:bookmarkStart w:id="548" w:name="_Toc138427999"/>
      <w:bookmarkStart w:id="549" w:name="_Toc143110056"/>
      <w:bookmarkStart w:id="550" w:name="_Toc151543695"/>
      <w:bookmarkStart w:id="551" w:name="_Toc161320826"/>
      <w:bookmarkStart w:id="552" w:name="_Toc164086717"/>
      <w:bookmarkStart w:id="553" w:name="_Toc168501926"/>
      <w:bookmarkStart w:id="554" w:name="_Toc168650308"/>
      <w:bookmarkStart w:id="555" w:name="_Toc174089260"/>
      <w:bookmarkStart w:id="556" w:name="_Toc176334948"/>
      <w:bookmarkStart w:id="557" w:name="_Toc176362765"/>
      <w:bookmarkStart w:id="558" w:name="_Toc179972903"/>
      <w:bookmarkStart w:id="559" w:name="_Toc181353887"/>
      <w:bookmarkStart w:id="560" w:name="_Toc183535186"/>
      <w:bookmarkStart w:id="561" w:name="_Toc184813574"/>
      <w:r w:rsidRPr="003A503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5.5.1.3. Дождевые черви</w:t>
      </w:r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r w:rsidRPr="003A503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 почвенные микроорганизмы</w:t>
      </w:r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</w:p>
    <w:p w14:paraId="5AC0EA19" w14:textId="77777777" w:rsidR="00D83C42" w:rsidRPr="00170521" w:rsidRDefault="00D83C42" w:rsidP="00D83C4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  <w:lang w:eastAsia="ru-RU" w:bidi="ru-RU"/>
        </w:rPr>
      </w:pPr>
      <w:r w:rsidRPr="00170521">
        <w:rPr>
          <w:rFonts w:ascii="Times New Roman" w:hAnsi="Times New Roman" w:cs="Times New Roman"/>
          <w:b/>
          <w:iCs/>
          <w:sz w:val="28"/>
          <w:szCs w:val="28"/>
          <w:lang w:eastAsia="ru-RU" w:bidi="ru-RU"/>
        </w:rPr>
        <w:t>Дождевые черви</w:t>
      </w:r>
    </w:p>
    <w:bookmarkEnd w:id="516"/>
    <w:p w14:paraId="07E94874" w14:textId="77777777" w:rsidR="00D83C42" w:rsidRPr="00D83C42" w:rsidRDefault="00D83C42" w:rsidP="00D83C42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D83C4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lastRenderedPageBreak/>
        <w:t>Согласно приведенной выше характеристике (показатели уровней химического загряз</w:t>
      </w:r>
      <w:r w:rsidRPr="00D83C4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 xml:space="preserve">нения), агрохимикат ЯраМила марки: </w:t>
      </w:r>
      <w:r w:rsidRPr="00D83C42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D83C4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D83C42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Pr="00D83C4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D83C42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D83C4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) 7-20-28; Кропкеа </w:t>
      </w:r>
      <w:r w:rsidRPr="00D83C42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D83C4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D83C42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Pr="00D83C4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D83C42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D83C4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) 8-11-23 не будет оказывать негативного влияния на содержание и состояние дождевых червей.</w:t>
      </w:r>
    </w:p>
    <w:p w14:paraId="6CF554D0" w14:textId="38676A7E" w:rsidR="00E243D4" w:rsidRPr="00D83C42" w:rsidRDefault="00D83C42" w:rsidP="00D83C4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iCs/>
          <w:sz w:val="28"/>
          <w:szCs w:val="28"/>
          <w:lang w:eastAsia="ru-RU" w:bidi="ru-RU"/>
        </w:rPr>
      </w:pPr>
      <w:r w:rsidRPr="00D83C42">
        <w:rPr>
          <w:rFonts w:ascii="Times New Roman" w:hAnsi="Times New Roman" w:cs="Times New Roman"/>
          <w:b/>
          <w:iCs/>
          <w:sz w:val="28"/>
          <w:szCs w:val="28"/>
          <w:lang w:eastAsia="ru-RU" w:bidi="ru-RU"/>
        </w:rPr>
        <w:t>Показатели токсичности агрохимиката ЯраМила марки для дождевых червей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5"/>
        <w:gridCol w:w="1738"/>
        <w:gridCol w:w="3592"/>
      </w:tblGrid>
      <w:tr w:rsidR="00D83C42" w:rsidRPr="00D83C42" w14:paraId="5AC79027" w14:textId="77777777" w:rsidTr="00D83C42">
        <w:trPr>
          <w:trHeight w:val="20"/>
        </w:trPr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5DB7CD7" w14:textId="77777777" w:rsidR="00D83C42" w:rsidRPr="00D83C42" w:rsidRDefault="00D83C42" w:rsidP="00D83C4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D83C42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 w:bidi="ru-RU"/>
              </w:rPr>
              <w:t>Вид токсичности, условия и методы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5119BF" w14:textId="77777777" w:rsidR="00D83C42" w:rsidRPr="00D83C42" w:rsidRDefault="00D83C42" w:rsidP="00D83C4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D83C42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 w:bidi="ru-RU"/>
              </w:rPr>
              <w:t>Показатели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5A5D3" w14:textId="77777777" w:rsidR="00D83C42" w:rsidRPr="00D83C42" w:rsidRDefault="00D83C42" w:rsidP="00D83C4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D83C42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 w:bidi="ru-RU"/>
              </w:rPr>
              <w:t>Источник данных</w:t>
            </w:r>
          </w:p>
        </w:tc>
      </w:tr>
      <w:tr w:rsidR="00D83C42" w:rsidRPr="00D83C42" w14:paraId="7FD4D9BE" w14:textId="77777777" w:rsidTr="00D83C42">
        <w:trPr>
          <w:trHeight w:val="20"/>
        </w:trPr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F215CA" w14:textId="77777777" w:rsidR="00D83C42" w:rsidRPr="00D83C42" w:rsidRDefault="00D83C42" w:rsidP="00D83C4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D83C42">
              <w:rPr>
                <w:rFonts w:ascii="Times New Roman" w:hAnsi="Times New Roman" w:cs="Times New Roman"/>
                <w:bCs/>
                <w:iCs/>
                <w:sz w:val="28"/>
                <w:szCs w:val="28"/>
                <w:u w:val="single"/>
                <w:lang w:eastAsia="ru-RU" w:bidi="ru-RU"/>
              </w:rPr>
              <w:t>Острая токсичность</w:t>
            </w:r>
          </w:p>
          <w:p w14:paraId="5D97656A" w14:textId="77777777" w:rsidR="003906C8" w:rsidRDefault="00D83C42" w:rsidP="00D83C4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D83C42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 xml:space="preserve">Тестовый вид: </w:t>
            </w:r>
            <w:r w:rsidRPr="00D83C4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  <w:t>Eisenia</w:t>
            </w:r>
            <w:r w:rsidRPr="00D83C4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 w:bidi="ru-RU"/>
              </w:rPr>
              <w:t xml:space="preserve"> </w:t>
            </w:r>
            <w:r w:rsidRPr="00D83C4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 w:eastAsia="ru-RU" w:bidi="ru-RU"/>
              </w:rPr>
              <w:t>fetida</w:t>
            </w:r>
            <w:r w:rsidRPr="00D83C4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 w:bidi="ru-RU"/>
              </w:rPr>
              <w:t>,</w:t>
            </w:r>
            <w:r w:rsidRPr="00D83C42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 xml:space="preserve"> 14 дней </w:t>
            </w:r>
          </w:p>
          <w:p w14:paraId="463AB642" w14:textId="3FA2A4C1" w:rsidR="00D83C42" w:rsidRPr="00D83C42" w:rsidRDefault="00D83C42" w:rsidP="00D83C4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D83C42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ГОСТ 33036-2014 «Определение острой токсичности для дождевых червей»)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6ECD94" w14:textId="4257D1B2" w:rsidR="00D83C42" w:rsidRPr="00D83C42" w:rsidRDefault="00D83C42" w:rsidP="00D83C4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LC</w:t>
            </w:r>
            <w:r w:rsidRPr="00E243D4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val="en-US" w:eastAsia="ru-RU" w:bidi="ru-RU"/>
              </w:rPr>
              <w:t>50</w:t>
            </w:r>
            <w:r w:rsidRPr="00D83C42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 xml:space="preserve"> &gt;1000 мг/кг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18B2C" w14:textId="0D72DF16" w:rsidR="00D83C42" w:rsidRPr="00D83C42" w:rsidRDefault="00D83C42" w:rsidP="00D83C4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D83C42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 xml:space="preserve">Отчеты о НИР «Определение острой токсичности агрохимиката ЯраМила марка: </w:t>
            </w:r>
            <w:r w:rsidRPr="00D83C42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NPK</w:t>
            </w:r>
            <w:r w:rsidRPr="00D83C42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 xml:space="preserve"> (</w:t>
            </w:r>
            <w:r w:rsidRPr="00D83C42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Mg</w:t>
            </w:r>
            <w:r w:rsidRPr="00D83C42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 xml:space="preserve"> </w:t>
            </w:r>
            <w:r w:rsidRPr="00D83C42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S</w:t>
            </w:r>
            <w:r w:rsidRPr="00D83C42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) 7-20-28 для дождевых червей» за 2024 год (ООО «ЭПИцентр», 2024 г.)</w:t>
            </w:r>
          </w:p>
        </w:tc>
      </w:tr>
    </w:tbl>
    <w:p w14:paraId="31C07F83" w14:textId="061DC887" w:rsidR="003906C8" w:rsidRPr="003906C8" w:rsidRDefault="003906C8" w:rsidP="003906C8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3906C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Агрохимикат ЯраМила марки: </w:t>
      </w:r>
      <w:r w:rsidRPr="003906C8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3906C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3906C8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Pr="003906C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3906C8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3906C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) 7-20-28; Кропкеа </w:t>
      </w:r>
      <w:r w:rsidRPr="003906C8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3906C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3906C8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Pr="003906C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3906C8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3906C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) 8-11-23 </w:t>
      </w:r>
      <w:r w:rsidRPr="003906C8">
        <w:rPr>
          <w:rFonts w:ascii="Times New Roman" w:hAnsi="Times New Roman" w:cs="Times New Roman"/>
          <w:bCs/>
          <w:i/>
          <w:iCs/>
          <w:sz w:val="28"/>
          <w:szCs w:val="28"/>
          <w:lang w:eastAsia="ru-RU" w:bidi="ru-RU"/>
        </w:rPr>
        <w:t>практически не токсичен</w:t>
      </w:r>
      <w:r w:rsidRPr="003906C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(опасность не классифицируется) для дождевых червей. Субле</w:t>
      </w:r>
      <w:r w:rsidRPr="003906C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тальные эффекты были отмечены при концентрации свыше 1000 мг/кг.</w:t>
      </w:r>
    </w:p>
    <w:p w14:paraId="40E8A5C6" w14:textId="536F74E4" w:rsidR="003906C8" w:rsidRPr="003906C8" w:rsidRDefault="003906C8" w:rsidP="003906C8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3906C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При расчете риска для дождевых червей после применения агрохимиката, максималь</w:t>
      </w:r>
      <w:r w:rsidRPr="003906C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ная концентрация агрохимиката в почве (расчетная концентрация агрохимиката в 20 см слое почвы при норме применения 500 кг/га/год, плотность почвы 1,2 г/см</w:t>
      </w:r>
      <w:r w:rsidRPr="003906C8">
        <w:rPr>
          <w:rFonts w:ascii="Times New Roman" w:hAnsi="Times New Roman" w:cs="Times New Roman"/>
          <w:bCs/>
          <w:iCs/>
          <w:sz w:val="28"/>
          <w:szCs w:val="28"/>
          <w:vertAlign w:val="superscript"/>
          <w:lang w:eastAsia="ru-RU" w:bidi="ru-RU"/>
        </w:rPr>
        <w:t>3</w:t>
      </w:r>
      <w:r w:rsidRPr="003906C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) не превысит 208  мг/кг, что ниже значений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eastAsia="ru-RU" w:bidi="ru-RU"/>
        </w:rPr>
        <w:t xml:space="preserve"> </w:t>
      </w:r>
      <w:r w:rsidRPr="00E243D4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LC</w:t>
      </w:r>
      <w:r w:rsidRPr="00E243D4">
        <w:rPr>
          <w:rFonts w:ascii="Times New Roman" w:hAnsi="Times New Roman" w:cs="Times New Roman"/>
          <w:bCs/>
          <w:iCs/>
          <w:sz w:val="28"/>
          <w:szCs w:val="28"/>
          <w:vertAlign w:val="subscript"/>
          <w:lang w:eastAsia="ru-RU" w:bidi="ru-RU"/>
        </w:rPr>
        <w:t>50</w:t>
      </w:r>
      <w:r w:rsidRPr="0093189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3906C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для дождевых</w:t>
      </w:r>
      <w:r>
        <w:rPr>
          <w:rFonts w:ascii="Times New Roman" w:hAnsi="Times New Roman" w:cs="Times New Roman"/>
          <w:bCs/>
          <w:iCs/>
          <w:sz w:val="28"/>
          <w:szCs w:val="28"/>
          <w:vertAlign w:val="subscript"/>
          <w:lang w:eastAsia="ru-RU" w:bidi="ru-RU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червей. </w:t>
      </w:r>
    </w:p>
    <w:p w14:paraId="5FFC0E95" w14:textId="239DF526" w:rsidR="00D83C42" w:rsidRPr="003906C8" w:rsidRDefault="003906C8" w:rsidP="0088737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  <w:lang w:eastAsia="ru-RU" w:bidi="ru-RU"/>
        </w:rPr>
      </w:pPr>
      <w:r w:rsidRPr="003906C8">
        <w:rPr>
          <w:rFonts w:ascii="Times New Roman" w:hAnsi="Times New Roman" w:cs="Times New Roman"/>
          <w:b/>
          <w:iCs/>
          <w:sz w:val="28"/>
          <w:szCs w:val="28"/>
          <w:lang w:eastAsia="ru-RU" w:bidi="ru-RU"/>
        </w:rPr>
        <w:t>Почвенные микроорганизмы</w:t>
      </w:r>
    </w:p>
    <w:p w14:paraId="0DE0F05B" w14:textId="0EAE67FC" w:rsidR="003906C8" w:rsidRPr="003906C8" w:rsidRDefault="003906C8" w:rsidP="003906C8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iCs/>
          <w:sz w:val="28"/>
          <w:szCs w:val="28"/>
          <w:lang w:eastAsia="ru-RU" w:bidi="ru-RU"/>
        </w:rPr>
      </w:pPr>
      <w:r w:rsidRPr="003906C8">
        <w:rPr>
          <w:rFonts w:ascii="Times New Roman" w:hAnsi="Times New Roman" w:cs="Times New Roman"/>
          <w:b/>
          <w:iCs/>
          <w:sz w:val="28"/>
          <w:szCs w:val="28"/>
          <w:lang w:eastAsia="ru-RU" w:bidi="ru-RU"/>
        </w:rPr>
        <w:t>Показатели токсичности для почвенных микроорганизмов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8"/>
        <w:gridCol w:w="2875"/>
        <w:gridCol w:w="2142"/>
      </w:tblGrid>
      <w:tr w:rsidR="003906C8" w:rsidRPr="003906C8" w14:paraId="54E51028" w14:textId="77777777" w:rsidTr="003906C8">
        <w:trPr>
          <w:trHeight w:val="20"/>
        </w:trPr>
        <w:tc>
          <w:tcPr>
            <w:tcW w:w="9345" w:type="dxa"/>
            <w:gridSpan w:val="3"/>
            <w:vAlign w:val="center"/>
          </w:tcPr>
          <w:p w14:paraId="25E4C84E" w14:textId="77777777" w:rsidR="003906C8" w:rsidRPr="003906C8" w:rsidRDefault="003906C8" w:rsidP="003906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3906C8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 w:bidi="ru-RU"/>
              </w:rPr>
              <w:t>Показатели токсичности для почвенных микроорганизмов</w:t>
            </w:r>
          </w:p>
        </w:tc>
      </w:tr>
      <w:tr w:rsidR="003906C8" w:rsidRPr="003906C8" w14:paraId="79874EDB" w14:textId="77777777" w:rsidTr="003906C8">
        <w:trPr>
          <w:trHeight w:val="20"/>
        </w:trPr>
        <w:tc>
          <w:tcPr>
            <w:tcW w:w="4328" w:type="dxa"/>
            <w:vAlign w:val="center"/>
          </w:tcPr>
          <w:p w14:paraId="72A9B4BB" w14:textId="77777777" w:rsidR="003906C8" w:rsidRPr="003906C8" w:rsidRDefault="003906C8" w:rsidP="003906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3906C8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 w:bidi="ru-RU"/>
              </w:rPr>
              <w:t>Вид токсичности, условия и методы</w:t>
            </w:r>
          </w:p>
        </w:tc>
        <w:tc>
          <w:tcPr>
            <w:tcW w:w="2875" w:type="dxa"/>
            <w:vAlign w:val="center"/>
          </w:tcPr>
          <w:p w14:paraId="738760D8" w14:textId="77777777" w:rsidR="003906C8" w:rsidRPr="003906C8" w:rsidRDefault="003906C8" w:rsidP="003906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3906C8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 w:bidi="ru-RU"/>
              </w:rPr>
              <w:t>Показатели</w:t>
            </w:r>
          </w:p>
        </w:tc>
        <w:tc>
          <w:tcPr>
            <w:tcW w:w="2142" w:type="dxa"/>
            <w:vAlign w:val="center"/>
          </w:tcPr>
          <w:p w14:paraId="2B9B2280" w14:textId="77777777" w:rsidR="003906C8" w:rsidRPr="003906C8" w:rsidRDefault="003906C8" w:rsidP="003906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3906C8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 w:bidi="ru-RU"/>
              </w:rPr>
              <w:t>Источник данных</w:t>
            </w:r>
          </w:p>
        </w:tc>
      </w:tr>
      <w:tr w:rsidR="003906C8" w:rsidRPr="003906C8" w14:paraId="08C4FD5A" w14:textId="77777777" w:rsidTr="00CD1F2F">
        <w:trPr>
          <w:trHeight w:val="20"/>
        </w:trPr>
        <w:tc>
          <w:tcPr>
            <w:tcW w:w="4328" w:type="dxa"/>
            <w:vAlign w:val="center"/>
          </w:tcPr>
          <w:p w14:paraId="56E916E7" w14:textId="2D6C6D73" w:rsidR="003906C8" w:rsidRPr="003906C8" w:rsidRDefault="003906C8" w:rsidP="003906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3906C8">
              <w:rPr>
                <w:rFonts w:ascii="Times New Roman" w:hAnsi="Times New Roman" w:cs="Times New Roman"/>
                <w:bCs/>
                <w:iCs/>
                <w:sz w:val="28"/>
                <w:szCs w:val="28"/>
                <w:u w:val="single"/>
                <w:lang w:eastAsia="ru-RU" w:bidi="ru-RU"/>
              </w:rPr>
              <w:t>Влияние на процессы минерализации угле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u w:val="single"/>
                <w:lang w:eastAsia="ru-RU" w:bidi="ru-RU"/>
              </w:rPr>
              <w:t>р</w:t>
            </w:r>
            <w:r w:rsidRPr="003906C8">
              <w:rPr>
                <w:rFonts w:ascii="Times New Roman" w:hAnsi="Times New Roman" w:cs="Times New Roman"/>
                <w:bCs/>
                <w:iCs/>
                <w:sz w:val="28"/>
                <w:szCs w:val="28"/>
                <w:u w:val="single"/>
                <w:lang w:eastAsia="ru-RU" w:bidi="ru-RU"/>
              </w:rPr>
              <w:t>о</w:t>
            </w:r>
            <w:r w:rsidRPr="003906C8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да</w:t>
            </w:r>
          </w:p>
          <w:p w14:paraId="42DF6A52" w14:textId="33AF8E53" w:rsidR="003906C8" w:rsidRPr="003906C8" w:rsidRDefault="003906C8" w:rsidP="003906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3906C8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ГОСТ 33041-2014 «Почвенные микроорга</w:t>
            </w:r>
            <w:r w:rsidRPr="003906C8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softHyphen/>
              <w:t>низмы: тест на трансформацию углерода»)</w:t>
            </w:r>
          </w:p>
        </w:tc>
        <w:tc>
          <w:tcPr>
            <w:tcW w:w="2875" w:type="dxa"/>
            <w:vMerge w:val="restart"/>
            <w:vAlign w:val="center"/>
          </w:tcPr>
          <w:p w14:paraId="0FFEB092" w14:textId="02D54B36" w:rsidR="003906C8" w:rsidRPr="003906C8" w:rsidRDefault="003906C8" w:rsidP="003906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3906C8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Отсутствует угнетение дея</w:t>
            </w:r>
            <w:r w:rsidRPr="003906C8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softHyphen/>
              <w:t xml:space="preserve">тельности почвенной микрофлоры агрохимикатом ЯраМила марка: </w:t>
            </w:r>
            <w:r w:rsidRPr="003906C8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NPK</w:t>
            </w:r>
            <w:r w:rsidRPr="003906C8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 xml:space="preserve"> (</w:t>
            </w:r>
            <w:r w:rsidRPr="003906C8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Mg</w:t>
            </w:r>
            <w:r w:rsidRPr="003906C8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 xml:space="preserve"> </w:t>
            </w:r>
            <w:r w:rsidRPr="003906C8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S</w:t>
            </w:r>
            <w:r w:rsidRPr="003906C8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 xml:space="preserve">) 7-20-28 в </w:t>
            </w:r>
            <w:r w:rsidRPr="003906C8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lastRenderedPageBreak/>
              <w:t>концентрациях 500 кг/га и 1000 кг/га, проявляе</w:t>
            </w:r>
            <w:r w:rsidRPr="003906C8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softHyphen/>
              <w:t>мое в отсутствии отклонений в дыхании микробного сооб</w:t>
            </w:r>
            <w:r w:rsidRPr="003906C8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softHyphen/>
              <w:t>щества и процессах нитрификации от контрольных (незагрязненных) вариантов</w:t>
            </w:r>
          </w:p>
        </w:tc>
        <w:tc>
          <w:tcPr>
            <w:tcW w:w="2142" w:type="dxa"/>
            <w:vMerge w:val="restart"/>
            <w:vAlign w:val="center"/>
          </w:tcPr>
          <w:p w14:paraId="0153D953" w14:textId="1300290D" w:rsidR="003906C8" w:rsidRPr="003906C8" w:rsidRDefault="003906C8" w:rsidP="00CD1F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3906C8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lastRenderedPageBreak/>
              <w:t>Отчеты о НИР «Определение</w:t>
            </w:r>
            <w:r w:rsidR="006A57E2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 xml:space="preserve"> </w:t>
            </w:r>
            <w:r w:rsidRPr="003906C8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острой</w:t>
            </w:r>
            <w:r w:rsidR="003078B1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 xml:space="preserve"> </w:t>
            </w:r>
            <w:r w:rsidRPr="003906C8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токсичности агрохи</w:t>
            </w:r>
            <w:r w:rsidRPr="003906C8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softHyphen/>
              <w:t xml:space="preserve">миката ЯраМила марка: </w:t>
            </w:r>
            <w:r w:rsidRPr="003906C8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NPK</w:t>
            </w:r>
            <w:r w:rsidRPr="003906C8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 xml:space="preserve"> (</w:t>
            </w:r>
            <w:r w:rsidRPr="003906C8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Mg</w:t>
            </w:r>
            <w:r w:rsidRPr="003906C8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 xml:space="preserve"> </w:t>
            </w:r>
            <w:r w:rsidRPr="003906C8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S</w:t>
            </w:r>
            <w:r w:rsidRPr="003906C8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) 7-20-</w:t>
            </w:r>
            <w:r w:rsidRPr="003906C8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lastRenderedPageBreak/>
              <w:t>28 для дожде</w:t>
            </w:r>
            <w:r w:rsidRPr="003906C8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softHyphen/>
              <w:t>вых червей» за 2024 год (ООО «ЭПИцентр», 2024 г.)</w:t>
            </w:r>
          </w:p>
        </w:tc>
      </w:tr>
      <w:tr w:rsidR="003906C8" w:rsidRPr="003906C8" w14:paraId="46998FB7" w14:textId="77777777" w:rsidTr="003906C8">
        <w:trPr>
          <w:trHeight w:val="20"/>
        </w:trPr>
        <w:tc>
          <w:tcPr>
            <w:tcW w:w="4328" w:type="dxa"/>
            <w:vAlign w:val="center"/>
          </w:tcPr>
          <w:p w14:paraId="5405060D" w14:textId="77777777" w:rsidR="003906C8" w:rsidRDefault="003906C8" w:rsidP="003906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u w:val="single"/>
                <w:lang w:eastAsia="ru-RU" w:bidi="ru-RU"/>
              </w:rPr>
            </w:pPr>
            <w:r w:rsidRPr="003906C8">
              <w:rPr>
                <w:rFonts w:ascii="Times New Roman" w:hAnsi="Times New Roman" w:cs="Times New Roman"/>
                <w:bCs/>
                <w:iCs/>
                <w:sz w:val="28"/>
                <w:szCs w:val="28"/>
                <w:u w:val="single"/>
                <w:lang w:eastAsia="ru-RU" w:bidi="ru-RU"/>
              </w:rPr>
              <w:t xml:space="preserve">Влияние на процессы трансформации азота </w:t>
            </w:r>
          </w:p>
          <w:p w14:paraId="08382204" w14:textId="70F3CCCF" w:rsidR="003906C8" w:rsidRPr="003906C8" w:rsidRDefault="003906C8" w:rsidP="003906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3906C8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lastRenderedPageBreak/>
              <w:t>ГОСТ 32631-2014 «Почвенные микроорга</w:t>
            </w:r>
            <w:r w:rsidRPr="003906C8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softHyphen/>
              <w:t>низмы: испытание на трансформацию азо</w:t>
            </w:r>
            <w:r w:rsidRPr="003906C8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softHyphen/>
              <w:t>та»)</w:t>
            </w:r>
          </w:p>
        </w:tc>
        <w:tc>
          <w:tcPr>
            <w:tcW w:w="2875" w:type="dxa"/>
            <w:vMerge/>
            <w:vAlign w:val="center"/>
          </w:tcPr>
          <w:p w14:paraId="6C7DBAE5" w14:textId="77777777" w:rsidR="003906C8" w:rsidRPr="003906C8" w:rsidRDefault="003906C8" w:rsidP="003906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</w:p>
        </w:tc>
        <w:tc>
          <w:tcPr>
            <w:tcW w:w="2142" w:type="dxa"/>
            <w:vMerge/>
            <w:vAlign w:val="center"/>
          </w:tcPr>
          <w:p w14:paraId="2E77D7AB" w14:textId="77777777" w:rsidR="003906C8" w:rsidRPr="003906C8" w:rsidRDefault="003906C8" w:rsidP="003906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</w:p>
        </w:tc>
      </w:tr>
    </w:tbl>
    <w:p w14:paraId="64E51EC6" w14:textId="77777777" w:rsidR="003906C8" w:rsidRDefault="003906C8" w:rsidP="003906C8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3906C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Агрохимикат ЯраМила марки: </w:t>
      </w:r>
      <w:r w:rsidRPr="003906C8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3906C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3906C8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Pr="003906C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3906C8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3906C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) 7-20-28; Кропкеа </w:t>
      </w:r>
      <w:r w:rsidRPr="003906C8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3906C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3906C8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Pr="003906C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3906C8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3906C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) 8-11-23 не оказывает негативного воздействия на функциональную активность почвенных микроорга</w:t>
      </w:r>
      <w:r w:rsidRPr="003906C8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низмов при соблюдении регламента применения.</w:t>
      </w:r>
    </w:p>
    <w:p w14:paraId="7995B717" w14:textId="77777777" w:rsidR="00CD1F2F" w:rsidRPr="003906C8" w:rsidRDefault="00CD1F2F" w:rsidP="003906C8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</w:p>
    <w:p w14:paraId="0D8D688C" w14:textId="3498A609" w:rsidR="00CD1F2F" w:rsidRPr="003A5039" w:rsidRDefault="00CD1F2F" w:rsidP="003A5039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562" w:name="_Hlk184198318"/>
      <w:r w:rsidRPr="003A503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5.5.1.4. </w:t>
      </w:r>
      <w:r w:rsidR="002A3413" w:rsidRPr="003A503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Другие нецелевые организмы</w:t>
      </w:r>
    </w:p>
    <w:bookmarkEnd w:id="562"/>
    <w:p w14:paraId="7DD03E2F" w14:textId="0FD9A5DB" w:rsidR="00CD1F2F" w:rsidRPr="00CD1F2F" w:rsidRDefault="00CD1F2F" w:rsidP="00CD1F2F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Агрохимикат и его составные компоненты не обладают инсектицидным, и инсектоакарицидным действием, и не вызывают гибели насекомых.</w:t>
      </w:r>
    </w:p>
    <w:p w14:paraId="38EE7E2C" w14:textId="77777777" w:rsidR="00CD1F2F" w:rsidRPr="00CD1F2F" w:rsidRDefault="00CD1F2F" w:rsidP="00CD1F2F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Основываясь на важности питательных элементов агрохимиката и низкой токсично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сти, о чем свидетельствуют данные для млекопитающих, дождевых червей и почвенных микроорганизмов, а также на повсеместное распространение питательных элементов агро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химиката в окружающей среде (почва, вода, донные отложения и живые организмы), прове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дение токсикологических испытаний на полезных насекомых, в том числе на медоносных пчелах - научно не требуется.</w:t>
      </w:r>
    </w:p>
    <w:p w14:paraId="590543E9" w14:textId="77777777" w:rsidR="00CD1F2F" w:rsidRDefault="00CD1F2F" w:rsidP="00CD1F2F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bookmarkStart w:id="563" w:name="_Hlk184198325"/>
    </w:p>
    <w:p w14:paraId="3A0B3230" w14:textId="77777777" w:rsidR="00CD1F2F" w:rsidRPr="00DC4F53" w:rsidRDefault="00CD1F2F" w:rsidP="00CD1F2F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564" w:name="_Toc125451692"/>
      <w:bookmarkStart w:id="565" w:name="_Toc129781473"/>
      <w:bookmarkStart w:id="566" w:name="_Toc138327119"/>
      <w:bookmarkStart w:id="567" w:name="_Toc138348809"/>
      <w:bookmarkStart w:id="568" w:name="_Toc138428000"/>
      <w:bookmarkStart w:id="569" w:name="_Toc143012294"/>
      <w:bookmarkStart w:id="570" w:name="_Toc143110058"/>
      <w:bookmarkStart w:id="571" w:name="_Toc151541970"/>
      <w:bookmarkStart w:id="572" w:name="_Toc151543696"/>
      <w:bookmarkStart w:id="573" w:name="_Toc161320827"/>
      <w:bookmarkStart w:id="574" w:name="_Toc164086719"/>
      <w:bookmarkStart w:id="575" w:name="_Toc168501928"/>
      <w:bookmarkStart w:id="576" w:name="_Toc168650310"/>
      <w:bookmarkStart w:id="577" w:name="_Toc174089261"/>
      <w:bookmarkStart w:id="578" w:name="_Toc176334950"/>
      <w:bookmarkStart w:id="579" w:name="_Toc176362767"/>
      <w:bookmarkStart w:id="580" w:name="_Toc179972905"/>
      <w:bookmarkStart w:id="581" w:name="_Toc183535187"/>
      <w:bookmarkStart w:id="582" w:name="_Toc184813575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.2. Воздействие на растительный покров</w:t>
      </w:r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</w:p>
    <w:bookmarkEnd w:id="563"/>
    <w:p w14:paraId="000C31FB" w14:textId="77777777" w:rsidR="00CD1F2F" w:rsidRPr="00CD1F2F" w:rsidRDefault="00CD1F2F" w:rsidP="00CD1F2F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Негативное воздействие агрохимиката на растительный покров - исключено. Примене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 xml:space="preserve">ние агрохимиката ЯраМила марки: 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) 7-20-28; Кропкеа 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) 8-11-23 на сельскохозяйственных культурах, оказывает позитивное влияние на развитие растений и ка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чество возделываемой продукции. Фитотоксичность не установлена (отчеты: ФГБНУ ФНЦО (2021 г.), ФГБНУ ФНЦ ВНИИМК (2021 г)).</w:t>
      </w:r>
    </w:p>
    <w:p w14:paraId="50003A12" w14:textId="77777777" w:rsidR="00CD1F2F" w:rsidRPr="0052254D" w:rsidRDefault="00CD1F2F" w:rsidP="00CD1F2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583" w:name="_Hlk184198499"/>
    </w:p>
    <w:p w14:paraId="33C0AA25" w14:textId="77777777" w:rsidR="00CD1F2F" w:rsidRPr="00DC4F53" w:rsidRDefault="00CD1F2F" w:rsidP="00CD1F2F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584" w:name="_Toc84337359"/>
      <w:bookmarkStart w:id="585" w:name="_Toc84585426"/>
      <w:bookmarkStart w:id="586" w:name="_Toc84944523"/>
      <w:bookmarkStart w:id="587" w:name="_Toc85034139"/>
      <w:bookmarkStart w:id="588" w:name="_Toc85705084"/>
      <w:bookmarkStart w:id="589" w:name="_Toc85720381"/>
      <w:bookmarkStart w:id="590" w:name="_Toc86074176"/>
      <w:bookmarkStart w:id="591" w:name="_Toc87457102"/>
      <w:bookmarkStart w:id="592" w:name="_Toc88661696"/>
      <w:bookmarkStart w:id="593" w:name="_Toc89441337"/>
      <w:bookmarkStart w:id="594" w:name="_Toc93050033"/>
      <w:bookmarkStart w:id="595" w:name="_Toc93584551"/>
      <w:bookmarkStart w:id="596" w:name="_Toc96613389"/>
      <w:bookmarkStart w:id="597" w:name="_Toc97117617"/>
      <w:bookmarkStart w:id="598" w:name="_Toc97815790"/>
      <w:bookmarkStart w:id="599" w:name="_Toc98836933"/>
      <w:bookmarkStart w:id="600" w:name="_Toc100828802"/>
      <w:bookmarkStart w:id="601" w:name="_Toc106789780"/>
      <w:bookmarkStart w:id="602" w:name="_Toc109899327"/>
      <w:bookmarkStart w:id="603" w:name="_Toc110249811"/>
      <w:bookmarkStart w:id="604" w:name="_Toc112313651"/>
      <w:bookmarkStart w:id="605" w:name="_Toc116297366"/>
      <w:bookmarkStart w:id="606" w:name="_Toc125451687"/>
      <w:bookmarkStart w:id="607" w:name="_Toc129781468"/>
      <w:bookmarkStart w:id="608" w:name="_Toc138327114"/>
      <w:bookmarkStart w:id="609" w:name="_Toc138348804"/>
      <w:bookmarkStart w:id="610" w:name="_Toc138427995"/>
      <w:bookmarkStart w:id="611" w:name="_Toc143012292"/>
      <w:bookmarkStart w:id="612" w:name="_Toc143110052"/>
      <w:bookmarkStart w:id="613" w:name="_Toc151541968"/>
      <w:bookmarkStart w:id="614" w:name="_Toc151543691"/>
      <w:bookmarkStart w:id="615" w:name="_Toc161320822"/>
      <w:bookmarkStart w:id="616" w:name="_Toc164086713"/>
      <w:bookmarkStart w:id="617" w:name="_Toc168501922"/>
      <w:bookmarkStart w:id="618" w:name="_Toc168650304"/>
      <w:bookmarkStart w:id="619" w:name="_Toc174089256"/>
      <w:bookmarkStart w:id="620" w:name="_Toc176334944"/>
      <w:bookmarkStart w:id="621" w:name="_Toc176362761"/>
      <w:bookmarkStart w:id="622" w:name="_Toc179972906"/>
      <w:bookmarkStart w:id="623" w:name="_Toc181353890"/>
      <w:bookmarkStart w:id="624" w:name="_Toc183535188"/>
      <w:bookmarkStart w:id="625" w:name="_Toc184813576"/>
      <w:bookmarkStart w:id="626" w:name="_Hlk87526316"/>
      <w:r w:rsidRPr="00160C9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5.6.</w:t>
      </w:r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r w:rsidRPr="00160C9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160C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Оценка воздействия на особо охраняемые природные территории (ООПТ) и другие районы высокой экологической значимости</w:t>
      </w:r>
      <w:bookmarkEnd w:id="622"/>
      <w:bookmarkEnd w:id="623"/>
      <w:bookmarkEnd w:id="624"/>
      <w:bookmarkEnd w:id="625"/>
    </w:p>
    <w:bookmarkEnd w:id="626"/>
    <w:p w14:paraId="014C0C9C" w14:textId="77777777" w:rsidR="00CD1F2F" w:rsidRPr="00DC4F53" w:rsidRDefault="00CD1F2F" w:rsidP="00CD1F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Особо охраняемые природные территории (ООПТ)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-</w:t>
      </w: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участки земли, водной поверхности и воздушного пространства над ними, где располагаются природные комплексы и объекты, которые имеют особое 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охраны.</w:t>
      </w:r>
    </w:p>
    <w:p w14:paraId="5D8C74DE" w14:textId="77777777" w:rsidR="00CD1F2F" w:rsidRPr="00DC4F53" w:rsidRDefault="00CD1F2F" w:rsidP="00CD1F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 учетом особенностей режима ООПТ и статуса находящихся на них природоохранных учреждений различаются следующие категории указанных территорий:</w:t>
      </w:r>
    </w:p>
    <w:p w14:paraId="706C4B54" w14:textId="77777777" w:rsidR="00CD1F2F" w:rsidRPr="00DC4F53" w:rsidRDefault="00CD1F2F" w:rsidP="00CD1F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1. Государственные природные заповедники (в том числе биосферные)</w:t>
      </w:r>
    </w:p>
    <w:p w14:paraId="0592C34A" w14:textId="77777777" w:rsidR="00CD1F2F" w:rsidRPr="00DC4F53" w:rsidRDefault="00CD1F2F" w:rsidP="00CD1F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2. Национальные парки</w:t>
      </w:r>
    </w:p>
    <w:p w14:paraId="6A5AA567" w14:textId="77777777" w:rsidR="00CD1F2F" w:rsidRPr="00DC4F53" w:rsidRDefault="00CD1F2F" w:rsidP="00CD1F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3. Природные парки</w:t>
      </w:r>
    </w:p>
    <w:p w14:paraId="3288511C" w14:textId="77777777" w:rsidR="00CD1F2F" w:rsidRPr="00DC4F53" w:rsidRDefault="00CD1F2F" w:rsidP="00CD1F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4. Государственные природные заказники</w:t>
      </w:r>
    </w:p>
    <w:p w14:paraId="329C8035" w14:textId="77777777" w:rsidR="00CD1F2F" w:rsidRPr="00DC4F53" w:rsidRDefault="00CD1F2F" w:rsidP="00CD1F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5. Памятники природы</w:t>
      </w:r>
    </w:p>
    <w:p w14:paraId="38EF2D59" w14:textId="77777777" w:rsidR="00CD1F2F" w:rsidRPr="00DC4F53" w:rsidRDefault="00CD1F2F" w:rsidP="00CD1F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6. Дендрологические парки и ботанические сады</w:t>
      </w:r>
    </w:p>
    <w:p w14:paraId="4AAB7CBC" w14:textId="77777777" w:rsidR="00CD1F2F" w:rsidRPr="00DC4F53" w:rsidRDefault="00CD1F2F" w:rsidP="00CD1F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Особо охраняемые природные территории относятся к объектам общенационального достояния. Министерство природных ресурсов и экологии Российской Федерации осуществляет государственное управление в области организации и функционирования особо охраняемых природных территорий федерального значения.</w:t>
      </w:r>
    </w:p>
    <w:p w14:paraId="2FDD0420" w14:textId="77777777" w:rsidR="00CD1F2F" w:rsidRPr="00DC4F53" w:rsidRDefault="00CD1F2F" w:rsidP="00CD1F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В настоящее время в России имеется достаточно развитое законодательство об особо охраняемых природных территориях. Наряду с Земельным кодексом РФ и Законом "Об охране окружающей среды" развитие системы особо охраняемых природных территорий и их сохранение регулируются Федеральным законом "Об особо охраняемых природных территориях" от 14 марта 1995 г. No 33-ФЗ и другими нормативными актами. </w:t>
      </w: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lastRenderedPageBreak/>
        <w:t>Утверждено, что Заповедный режим подразделяется на три вида: абсолютный, относительный, смешанный.</w:t>
      </w:r>
    </w:p>
    <w:p w14:paraId="4CF41292" w14:textId="77777777" w:rsidR="00CD1F2F" w:rsidRPr="00DC4F53" w:rsidRDefault="00CD1F2F" w:rsidP="00CD1F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Кроме того на региональном уровне в большом числе субъектов утверждены «Нормативно-производственные регламенты мероприятий по использованию и содержанию особо охраняемых природных территорий регионального значения», например в городе Москве и других природных территорий, подведомственных Департаменту природопользования и охраны окружающей среды города Москвы в ст. 1.2.16. Экологическая реабилитация, ст.1.2.17. Экологическая реставрация, ст. 1.2.18. Озеленение территории - оздоровление (восстановление утраченных качеств) нарушенного природного сообщества с целью восстановления и поддержания его стабильного функционирования и развития, достигаемое посредством выполнения комплекса специальных природоохранных и режимных мероприятий, включая восстановление почвенного слоя.</w:t>
      </w:r>
    </w:p>
    <w:p w14:paraId="4A7947CD" w14:textId="77777777" w:rsidR="00CD1F2F" w:rsidRDefault="00CD1F2F" w:rsidP="00CD1F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Применение агрохимикатов на ООПТ прописаны в нормативно-правовых документах, регулирующих режим особой охраны той или иной ООПТ.</w:t>
      </w:r>
    </w:p>
    <w:p w14:paraId="36B46AA0" w14:textId="4FC0B814" w:rsidR="00CD1F2F" w:rsidRDefault="00CD1F2F">
      <w:pP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br w:type="page"/>
      </w:r>
    </w:p>
    <w:p w14:paraId="2F62B53A" w14:textId="77777777" w:rsidR="00CD1F2F" w:rsidRPr="00267A3D" w:rsidRDefault="00CD1F2F" w:rsidP="00CD1F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</w:p>
    <w:p w14:paraId="29C4585E" w14:textId="77777777" w:rsidR="00CD1F2F" w:rsidRPr="00BE16C9" w:rsidRDefault="00CD1F2F" w:rsidP="00CD1F2F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27" w:name="_Toc176856510"/>
      <w:bookmarkStart w:id="628" w:name="_Toc181353891"/>
      <w:bookmarkStart w:id="629" w:name="_Toc183535189"/>
      <w:bookmarkStart w:id="630" w:name="_Toc184813577"/>
      <w:r w:rsidRPr="00BE16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СВЕДЕНИЯ О МЕРОПРИЯТИЯХ ПО ПРЕДОТВРАЩЕНИЮ И (ИЛИ) УМЕНЬШЕНИЮ ВОЗМОЖНОГО НЕГАТИВНОГО ВОЗДЕЙСТВИЯ НАМЕЧАЕМОЙ ХОЗЯЙСТВЕННОЙ И ИНОЙ ДЕЯТЕЛЬНОСТИ ОКРУЖАЮЩУЮ СРЕДУ И ИХ ЭФФЕКТИВНОСТИ, СВЕДЕНИЯ О КОМПЕНСАЦИОННЫХ МЕРОПРИЯТИЯХ</w:t>
      </w:r>
      <w:bookmarkEnd w:id="627"/>
      <w:bookmarkEnd w:id="628"/>
      <w:bookmarkEnd w:id="629"/>
      <w:bookmarkEnd w:id="630"/>
    </w:p>
    <w:p w14:paraId="6C7EE044" w14:textId="77777777" w:rsidR="00CD1F2F" w:rsidRPr="00BE16C9" w:rsidRDefault="00CD1F2F" w:rsidP="00CD1F2F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631" w:name="_Toc84337352"/>
      <w:bookmarkStart w:id="632" w:name="_Toc84585419"/>
      <w:bookmarkStart w:id="633" w:name="_Toc84944516"/>
      <w:bookmarkStart w:id="634" w:name="_Toc85034132"/>
      <w:bookmarkStart w:id="635" w:name="_Toc85705077"/>
      <w:bookmarkStart w:id="636" w:name="_Toc85720374"/>
      <w:bookmarkStart w:id="637" w:name="_Toc86074169"/>
      <w:bookmarkStart w:id="638" w:name="_Toc87457097"/>
      <w:bookmarkStart w:id="639" w:name="_Toc89417745"/>
      <w:bookmarkStart w:id="640" w:name="_Toc90903353"/>
      <w:bookmarkStart w:id="641" w:name="_Toc92958826"/>
      <w:bookmarkStart w:id="642" w:name="_Toc97117610"/>
      <w:bookmarkStart w:id="643" w:name="_Toc97815783"/>
      <w:bookmarkStart w:id="644" w:name="_Toc98836926"/>
      <w:bookmarkStart w:id="645" w:name="_Toc100828795"/>
      <w:bookmarkStart w:id="646" w:name="_Toc106789773"/>
      <w:bookmarkStart w:id="647" w:name="_Toc109899320"/>
      <w:bookmarkStart w:id="648" w:name="_Toc110249804"/>
      <w:bookmarkStart w:id="649" w:name="_Toc112313644"/>
      <w:bookmarkStart w:id="650" w:name="_Toc116297359"/>
      <w:bookmarkStart w:id="651" w:name="_Toc125451680"/>
      <w:bookmarkStart w:id="652" w:name="_Toc129781461"/>
      <w:bookmarkStart w:id="653" w:name="_Toc138327107"/>
      <w:bookmarkStart w:id="654" w:name="_Toc138348797"/>
      <w:bookmarkStart w:id="655" w:name="_Toc138427988"/>
      <w:bookmarkStart w:id="656" w:name="_Toc145516225"/>
      <w:bookmarkStart w:id="657" w:name="_Toc145516283"/>
      <w:bookmarkStart w:id="658" w:name="_Toc145603321"/>
      <w:bookmarkStart w:id="659" w:name="_Toc145603379"/>
      <w:bookmarkStart w:id="660" w:name="_Toc149562623"/>
      <w:bookmarkStart w:id="661" w:name="_Toc156313808"/>
      <w:bookmarkStart w:id="662" w:name="_Toc162950375"/>
      <w:bookmarkStart w:id="663" w:name="_Toc164786608"/>
      <w:bookmarkStart w:id="664" w:name="_Toc171620416"/>
      <w:bookmarkStart w:id="665" w:name="_Toc176856511"/>
      <w:bookmarkStart w:id="666" w:name="_Toc181353892"/>
      <w:bookmarkStart w:id="667" w:name="_Toc183535190"/>
      <w:bookmarkStart w:id="668" w:name="_Toc184813578"/>
      <w:r w:rsidRPr="00BE16C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6.1. Мероприятия по охране атмосферного воздуха</w:t>
      </w:r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</w:p>
    <w:p w14:paraId="5A6E93E7" w14:textId="77777777" w:rsidR="00CD1F2F" w:rsidRDefault="00CD1F2F" w:rsidP="00CD1F2F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lang w:eastAsia="nl-NL" w:bidi="ru-RU"/>
        </w:rPr>
      </w:pPr>
      <w:r w:rsidRPr="00BE16C9">
        <w:rPr>
          <w:rFonts w:ascii="Times New Roman" w:eastAsia="Calibri" w:hAnsi="Times New Roman" w:cs="Times New Roman"/>
          <w:sz w:val="28"/>
          <w:lang w:eastAsia="nl-NL" w:bidi="ru-RU"/>
        </w:rPr>
        <w:t>При работе с агрохимикатом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 от 14 февраля 2022 года</w:t>
      </w:r>
      <w:r w:rsidRPr="00BE16C9">
        <w:rPr>
          <w:rFonts w:ascii="Times New Roman" w:eastAsia="Calibri" w:hAnsi="Times New Roman" w:cs="Times New Roman"/>
          <w:sz w:val="28"/>
          <w:lang w:eastAsia="nl-NL" w:bidi="ru-RU"/>
        </w:rPr>
        <w:t>).</w:t>
      </w:r>
    </w:p>
    <w:p w14:paraId="74D88C60" w14:textId="77777777" w:rsidR="00CD1F2F" w:rsidRPr="00BE16C9" w:rsidRDefault="00CD1F2F" w:rsidP="00CD1F2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bookmarkStart w:id="669" w:name="_Hlk184199296"/>
      <w:bookmarkEnd w:id="583"/>
    </w:p>
    <w:p w14:paraId="328E3064" w14:textId="77777777" w:rsidR="00CD1F2F" w:rsidRPr="00BE16C9" w:rsidRDefault="00CD1F2F" w:rsidP="00CD1F2F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670" w:name="_Toc84337354"/>
      <w:bookmarkStart w:id="671" w:name="_Toc84585421"/>
      <w:bookmarkStart w:id="672" w:name="_Toc84944518"/>
      <w:bookmarkStart w:id="673" w:name="_Toc85034134"/>
      <w:bookmarkStart w:id="674" w:name="_Toc85705079"/>
      <w:bookmarkStart w:id="675" w:name="_Toc85720376"/>
      <w:bookmarkStart w:id="676" w:name="_Toc86074171"/>
      <w:bookmarkStart w:id="677" w:name="_Toc87457099"/>
      <w:bookmarkStart w:id="678" w:name="_Toc88661693"/>
      <w:bookmarkStart w:id="679" w:name="_Toc89441334"/>
      <w:bookmarkStart w:id="680" w:name="_Toc93050028"/>
      <w:bookmarkStart w:id="681" w:name="_Toc97117612"/>
      <w:bookmarkStart w:id="682" w:name="_Toc97815785"/>
      <w:bookmarkStart w:id="683" w:name="_Toc98836928"/>
      <w:bookmarkStart w:id="684" w:name="_Toc100828797"/>
      <w:bookmarkStart w:id="685" w:name="_Toc106789775"/>
      <w:bookmarkStart w:id="686" w:name="_Toc109899322"/>
      <w:bookmarkStart w:id="687" w:name="_Toc110249806"/>
      <w:bookmarkStart w:id="688" w:name="_Toc112313646"/>
      <w:bookmarkStart w:id="689" w:name="_Toc116297361"/>
      <w:bookmarkStart w:id="690" w:name="_Hlk87526086"/>
      <w:bookmarkStart w:id="691" w:name="_Toc125451682"/>
      <w:bookmarkStart w:id="692" w:name="_Toc129781463"/>
      <w:bookmarkStart w:id="693" w:name="_Toc138327109"/>
      <w:bookmarkStart w:id="694" w:name="_Toc138348799"/>
      <w:bookmarkStart w:id="695" w:name="_Toc138427990"/>
      <w:bookmarkStart w:id="696" w:name="_Toc145516227"/>
      <w:bookmarkStart w:id="697" w:name="_Toc145516285"/>
      <w:bookmarkStart w:id="698" w:name="_Toc145603323"/>
      <w:bookmarkStart w:id="699" w:name="_Toc145603381"/>
      <w:bookmarkStart w:id="700" w:name="_Toc149562625"/>
      <w:bookmarkStart w:id="701" w:name="_Toc156313810"/>
      <w:bookmarkStart w:id="702" w:name="_Toc162950377"/>
      <w:bookmarkStart w:id="703" w:name="_Toc164786610"/>
      <w:bookmarkStart w:id="704" w:name="_Toc171620418"/>
      <w:bookmarkStart w:id="705" w:name="_Toc176856512"/>
      <w:bookmarkStart w:id="706" w:name="_Toc181353893"/>
      <w:bookmarkStart w:id="707" w:name="_Toc183535191"/>
      <w:bookmarkStart w:id="708" w:name="_Toc184813579"/>
      <w:r w:rsidRPr="00BE16C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6.2. </w:t>
      </w:r>
      <w:bookmarkEnd w:id="670"/>
      <w:bookmarkEnd w:id="671"/>
      <w:bookmarkEnd w:id="672"/>
      <w:bookmarkEnd w:id="673"/>
      <w:bookmarkEnd w:id="674"/>
      <w:bookmarkEnd w:id="675"/>
      <w:bookmarkEnd w:id="676"/>
      <w:r w:rsidRPr="00BE16C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Мероприятия по охране водных ресурсов</w:t>
      </w:r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</w:p>
    <w:bookmarkEnd w:id="669"/>
    <w:p w14:paraId="382B635D" w14:textId="03EF3AE7" w:rsidR="00CD1F2F" w:rsidRPr="00CD1F2F" w:rsidRDefault="00CD1F2F" w:rsidP="00CD1F2F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В соответствии с п.6 части 15 статьи 65 Водного кодекса РФ, запрещается применение агрохимиката ЯраМила марки: 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) 7-20-28; Кропкеа 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) 8-11-23 в водоохранной зоне водных объектов</w:t>
      </w:r>
      <w:r w:rsidR="002A10C1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.</w:t>
      </w:r>
    </w:p>
    <w:p w14:paraId="208C4560" w14:textId="77777777" w:rsidR="00CD1F2F" w:rsidRDefault="00CD1F2F" w:rsidP="00CD1F2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 w:bidi="ru-RU"/>
        </w:rPr>
        <w:t>При работе с агрохимикатом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(редакция от 14 февраля 2022 года).</w:t>
      </w:r>
    </w:p>
    <w:p w14:paraId="404E25ED" w14:textId="77777777" w:rsidR="00CD1F2F" w:rsidRPr="00BE16C9" w:rsidRDefault="00CD1F2F" w:rsidP="00CD1F2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 w:bidi="ru-RU"/>
        </w:rPr>
      </w:pPr>
      <w:bookmarkStart w:id="709" w:name="_Hlk184199472"/>
    </w:p>
    <w:p w14:paraId="1111DBD4" w14:textId="77777777" w:rsidR="00CD1F2F" w:rsidRPr="00BE16C9" w:rsidRDefault="00CD1F2F" w:rsidP="00CD1F2F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710" w:name="_Toc87866913"/>
      <w:bookmarkStart w:id="711" w:name="_Toc88750855"/>
      <w:bookmarkStart w:id="712" w:name="_Toc89190598"/>
      <w:bookmarkStart w:id="713" w:name="_Toc89263935"/>
      <w:bookmarkStart w:id="714" w:name="_Toc91498348"/>
      <w:bookmarkStart w:id="715" w:name="_Toc91587790"/>
      <w:bookmarkStart w:id="716" w:name="_Toc92894678"/>
      <w:bookmarkStart w:id="717" w:name="_Toc92980627"/>
      <w:bookmarkStart w:id="718" w:name="_Toc93050029"/>
      <w:bookmarkStart w:id="719" w:name="_Toc96613386"/>
      <w:bookmarkStart w:id="720" w:name="_Toc97117614"/>
      <w:bookmarkStart w:id="721" w:name="_Toc97815787"/>
      <w:bookmarkStart w:id="722" w:name="_Toc98836930"/>
      <w:bookmarkStart w:id="723" w:name="_Toc100828799"/>
      <w:bookmarkStart w:id="724" w:name="_Toc106789777"/>
      <w:bookmarkStart w:id="725" w:name="_Toc109899324"/>
      <w:bookmarkStart w:id="726" w:name="_Toc110249808"/>
      <w:bookmarkStart w:id="727" w:name="_Toc112313648"/>
      <w:bookmarkStart w:id="728" w:name="_Toc116297363"/>
      <w:bookmarkStart w:id="729" w:name="_Toc125451684"/>
      <w:bookmarkStart w:id="730" w:name="_Toc129781465"/>
      <w:bookmarkStart w:id="731" w:name="_Toc138327111"/>
      <w:bookmarkStart w:id="732" w:name="_Toc138348801"/>
      <w:bookmarkStart w:id="733" w:name="_Toc138427992"/>
      <w:bookmarkStart w:id="734" w:name="_Toc145516229"/>
      <w:bookmarkStart w:id="735" w:name="_Toc145516287"/>
      <w:bookmarkStart w:id="736" w:name="_Toc145603325"/>
      <w:bookmarkStart w:id="737" w:name="_Toc145603383"/>
      <w:bookmarkStart w:id="738" w:name="_Toc149562627"/>
      <w:bookmarkStart w:id="739" w:name="_Toc156313812"/>
      <w:bookmarkStart w:id="740" w:name="_Toc162950379"/>
      <w:bookmarkStart w:id="741" w:name="_Toc164786612"/>
      <w:bookmarkStart w:id="742" w:name="_Toc171620420"/>
      <w:bookmarkStart w:id="743" w:name="_Toc176856513"/>
      <w:bookmarkStart w:id="744" w:name="_Toc181353894"/>
      <w:bookmarkStart w:id="745" w:name="_Toc183535192"/>
      <w:bookmarkStart w:id="746" w:name="_Toc184813580"/>
      <w:r w:rsidRPr="00BE16C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6.3. Мероприятия по охране геологической среды и подземных вод</w:t>
      </w:r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</w:p>
    <w:p w14:paraId="752B089D" w14:textId="77777777" w:rsidR="00CD1F2F" w:rsidRPr="00BE16C9" w:rsidRDefault="00CD1F2F" w:rsidP="00CD1F2F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Мероприятия по охране геологической среды не разрабатывались, т.к. агрохимикат не воздействует на геологическую среду. Мероприятия по охране подземных вод тесно связаны с охраной поверхностных вод и приведены в разделе 6.2. настоящего проекта.</w:t>
      </w:r>
    </w:p>
    <w:p w14:paraId="0EF65C82" w14:textId="77777777" w:rsidR="00CD1F2F" w:rsidRPr="00BE16C9" w:rsidRDefault="00CD1F2F" w:rsidP="00CD1F2F">
      <w:pPr>
        <w:spacing w:after="0" w:line="360" w:lineRule="auto"/>
        <w:jc w:val="both"/>
        <w:rPr>
          <w:rFonts w:ascii="Times New Roman" w:hAnsi="Times New Roman"/>
          <w:iCs/>
          <w:color w:val="000000"/>
          <w:sz w:val="28"/>
          <w:szCs w:val="28"/>
          <w:lang w:eastAsia="ru-RU" w:bidi="ru-RU"/>
        </w:rPr>
      </w:pPr>
    </w:p>
    <w:p w14:paraId="1C47A93E" w14:textId="77777777" w:rsidR="00CD1F2F" w:rsidRPr="00BE16C9" w:rsidRDefault="00CD1F2F" w:rsidP="00CD1F2F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747" w:name="_Toc84337358"/>
      <w:bookmarkStart w:id="748" w:name="_Toc84585425"/>
      <w:bookmarkStart w:id="749" w:name="_Toc84944522"/>
      <w:bookmarkStart w:id="750" w:name="_Toc85034138"/>
      <w:bookmarkStart w:id="751" w:name="_Toc85705083"/>
      <w:bookmarkStart w:id="752" w:name="_Toc85720380"/>
      <w:bookmarkStart w:id="753" w:name="_Toc86074175"/>
      <w:bookmarkStart w:id="754" w:name="_Toc87457101"/>
      <w:bookmarkStart w:id="755" w:name="_Toc88661695"/>
      <w:bookmarkStart w:id="756" w:name="_Toc89441336"/>
      <w:bookmarkStart w:id="757" w:name="_Toc93050032"/>
      <w:bookmarkStart w:id="758" w:name="_Toc106789779"/>
      <w:bookmarkStart w:id="759" w:name="_Toc109899326"/>
      <w:bookmarkStart w:id="760" w:name="_Toc110249810"/>
      <w:bookmarkStart w:id="761" w:name="_Toc112313650"/>
      <w:bookmarkStart w:id="762" w:name="_Toc116297365"/>
      <w:bookmarkStart w:id="763" w:name="_Toc125451686"/>
      <w:bookmarkStart w:id="764" w:name="_Toc129781467"/>
      <w:bookmarkStart w:id="765" w:name="_Toc138327113"/>
      <w:bookmarkStart w:id="766" w:name="_Toc138348803"/>
      <w:bookmarkStart w:id="767" w:name="_Toc138427994"/>
      <w:bookmarkStart w:id="768" w:name="_Toc145516231"/>
      <w:bookmarkStart w:id="769" w:name="_Toc145516289"/>
      <w:bookmarkStart w:id="770" w:name="_Toc145603327"/>
      <w:bookmarkStart w:id="771" w:name="_Toc145603385"/>
      <w:bookmarkStart w:id="772" w:name="_Toc149562629"/>
      <w:bookmarkStart w:id="773" w:name="_Toc156313814"/>
      <w:bookmarkStart w:id="774" w:name="_Toc162950381"/>
      <w:bookmarkStart w:id="775" w:name="_Toc164786614"/>
      <w:bookmarkStart w:id="776" w:name="_Toc171620422"/>
      <w:bookmarkStart w:id="777" w:name="_Toc176856514"/>
      <w:bookmarkStart w:id="778" w:name="_Toc181353895"/>
      <w:bookmarkStart w:id="779" w:name="_Toc183535193"/>
      <w:bookmarkStart w:id="780" w:name="_Toc184813581"/>
      <w:bookmarkStart w:id="781" w:name="_Hlk150936623"/>
      <w:r w:rsidRPr="00BE16C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6.4. </w:t>
      </w:r>
      <w:r w:rsidRPr="00BE16C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Мероприятия по охране почвенного покрова и земельных ресурсов</w:t>
      </w:r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</w:p>
    <w:p w14:paraId="043463FA" w14:textId="77777777" w:rsidR="00CD1F2F" w:rsidRPr="00BE16C9" w:rsidRDefault="00CD1F2F" w:rsidP="00CD1F2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 w:bidi="ru-RU"/>
        </w:rPr>
      </w:pPr>
      <w:bookmarkStart w:id="782" w:name="_Hlk87526250"/>
      <w:r w:rsidRPr="00BE16C9">
        <w:rPr>
          <w:rFonts w:ascii="Times New Roman" w:eastAsia="Calibri" w:hAnsi="Times New Roman" w:cs="Times New Roman"/>
          <w:iCs/>
          <w:sz w:val="28"/>
          <w:szCs w:val="28"/>
          <w:lang w:eastAsia="ru-RU" w:bidi="ru-RU"/>
        </w:rPr>
        <w:t>При работе с агрохимикатом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водо-снабжению,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 от 14 февраля 2022 года</w:t>
      </w:r>
      <w:r w:rsidRPr="00BE16C9">
        <w:rPr>
          <w:rFonts w:ascii="Times New Roman" w:eastAsia="Calibri" w:hAnsi="Times New Roman" w:cs="Times New Roman"/>
          <w:iCs/>
          <w:sz w:val="28"/>
          <w:szCs w:val="28"/>
          <w:lang w:eastAsia="ru-RU" w:bidi="ru-RU"/>
        </w:rPr>
        <w:t>).</w:t>
      </w:r>
      <w:bookmarkEnd w:id="782"/>
    </w:p>
    <w:bookmarkEnd w:id="781"/>
    <w:p w14:paraId="68EC26FD" w14:textId="77777777" w:rsidR="00CD1F2F" w:rsidRPr="00BE16C9" w:rsidRDefault="00CD1F2F" w:rsidP="00CD1F2F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6A0A874" w14:textId="77777777" w:rsidR="00CD1F2F" w:rsidRPr="00BE16C9" w:rsidRDefault="00CD1F2F" w:rsidP="00CD1F2F">
      <w:pPr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783" w:name="_Toc142312932"/>
      <w:bookmarkStart w:id="784" w:name="_Toc146806490"/>
      <w:bookmarkStart w:id="785" w:name="_Toc146806538"/>
      <w:bookmarkStart w:id="786" w:name="_Toc147327263"/>
      <w:bookmarkStart w:id="787" w:name="_Toc147327701"/>
      <w:bookmarkStart w:id="788" w:name="_Toc147930838"/>
      <w:bookmarkStart w:id="789" w:name="_Toc147930870"/>
      <w:bookmarkStart w:id="790" w:name="_Toc152336467"/>
      <w:bookmarkStart w:id="791" w:name="_Toc152336499"/>
      <w:bookmarkStart w:id="792" w:name="_Toc153455333"/>
      <w:bookmarkStart w:id="793" w:name="_Toc161226502"/>
      <w:bookmarkStart w:id="794" w:name="_Toc161226534"/>
      <w:bookmarkStart w:id="795" w:name="_Toc162516297"/>
      <w:bookmarkStart w:id="796" w:name="_Toc165976707"/>
      <w:bookmarkStart w:id="797" w:name="_Toc176526257"/>
      <w:bookmarkStart w:id="798" w:name="_Toc176856515"/>
      <w:bookmarkStart w:id="799" w:name="_Toc181353896"/>
      <w:bookmarkStart w:id="800" w:name="_Toc183535194"/>
      <w:bookmarkStart w:id="801" w:name="_Toc184813582"/>
      <w:r w:rsidRPr="00BE16C9">
        <w:rPr>
          <w:rFonts w:ascii="Times New Roman" w:hAnsi="Times New Roman"/>
          <w:b/>
          <w:bCs/>
          <w:sz w:val="28"/>
          <w:szCs w:val="28"/>
          <w:lang w:eastAsia="ru-RU"/>
        </w:rPr>
        <w:t>6.5. Мероприятия по охране особо охраняемых природных территорий (ООПТ), растительного и животного мира</w:t>
      </w:r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</w:p>
    <w:p w14:paraId="1C6B3D3D" w14:textId="77777777" w:rsidR="00CD1F2F" w:rsidRPr="00BE16C9" w:rsidRDefault="00CD1F2F" w:rsidP="00CD1F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При работе с агрохимикатом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 от 14 февраля 2022 года</w:t>
      </w:r>
      <w:r w:rsidRPr="00BE16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) и СП 2.2.3670-20 «Санитарно-эпидемиологические требования к условиям труда» (</w:t>
      </w:r>
      <w:r w:rsidRPr="00BE16C9">
        <w:rPr>
          <w:rFonts w:ascii="Times New Roman" w:eastAsia="Calibri" w:hAnsi="Times New Roman" w:cs="Times New Roman"/>
          <w:sz w:val="28"/>
          <w:szCs w:val="28"/>
        </w:rPr>
        <w:t>утверждены 02.12.2020</w:t>
      </w:r>
      <w:r w:rsidRPr="00BE16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) и «Единые санитарно-эпидемиологические и гигиенические требования к продукции (товарам), подлежащей санитарно-</w:t>
      </w:r>
      <w:r w:rsidRPr="00BE16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lastRenderedPageBreak/>
        <w:t>эпидемиологическому надзору (контролю)» (раздел 15), утвержденные Решением Комиссии Таможенного союза от 28 мая 2010 года № 299 (</w:t>
      </w:r>
      <w:r w:rsidRPr="00BE16C9">
        <w:rPr>
          <w:rFonts w:ascii="Times New Roman" w:hAnsi="Times New Roman"/>
          <w:bCs/>
          <w:sz w:val="28"/>
          <w:szCs w:val="28"/>
          <w:lang w:eastAsia="ru-RU" w:bidi="ru-RU"/>
        </w:rPr>
        <w:t>редакция от 14.05.2024</w:t>
      </w:r>
      <w:r w:rsidRPr="00BE16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).</w:t>
      </w:r>
    </w:p>
    <w:bookmarkEnd w:id="709"/>
    <w:p w14:paraId="09ABCD80" w14:textId="77777777" w:rsidR="00CD1F2F" w:rsidRPr="00CD1F2F" w:rsidRDefault="00CD1F2F" w:rsidP="00CD1F2F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В соответствии с п.6 части 15 статьи 65 Водного кодекса РФ, запрещается применение агрохимиката ЯраМила марки: 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) 7-20-28; Кропкеа 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) 8-11-23 в водоохранной зоне водных объектов, в том числе и водоемов рыбохозяйственного значения.</w:t>
      </w:r>
    </w:p>
    <w:p w14:paraId="62029AB6" w14:textId="77777777" w:rsidR="00CD1F2F" w:rsidRPr="00CD1F2F" w:rsidRDefault="00CD1F2F" w:rsidP="00CD1F2F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Запрещается применение агрохимиката на особо охраняемых природных территориях (ООПТ), в границах водно-болотных угодий международного, национального и региональ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ного значения, на ключевых орнитологических территориях.</w:t>
      </w:r>
    </w:p>
    <w:p w14:paraId="59C16BA5" w14:textId="77777777" w:rsidR="00CD1F2F" w:rsidRPr="00BE16C9" w:rsidRDefault="00CD1F2F" w:rsidP="00CD1F2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802" w:name="_Hlk184199543"/>
    </w:p>
    <w:p w14:paraId="6C4B7F5E" w14:textId="77777777" w:rsidR="00CD1F2F" w:rsidRPr="00BE16C9" w:rsidRDefault="00CD1F2F" w:rsidP="00CD1F2F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6"/>
        </w:rPr>
      </w:pPr>
      <w:bookmarkStart w:id="803" w:name="_Toc181353897"/>
      <w:bookmarkStart w:id="804" w:name="_Toc183535195"/>
      <w:bookmarkStart w:id="805" w:name="_Toc184813583"/>
      <w:r w:rsidRPr="00BE16C9">
        <w:rPr>
          <w:rFonts w:ascii="Times New Roman" w:eastAsia="Times New Roman" w:hAnsi="Times New Roman" w:cs="Times New Roman"/>
          <w:b/>
          <w:bCs/>
          <w:sz w:val="28"/>
          <w:szCs w:val="26"/>
        </w:rPr>
        <w:t>6.6. Мероприятия по минимизации воздействия отходов производства и потребления</w:t>
      </w:r>
      <w:bookmarkEnd w:id="803"/>
      <w:bookmarkEnd w:id="804"/>
      <w:bookmarkEnd w:id="805"/>
    </w:p>
    <w:p w14:paraId="27621E9A" w14:textId="77777777" w:rsidR="00CD1F2F" w:rsidRPr="00BE16C9" w:rsidRDefault="00CD1F2F" w:rsidP="00CD1F2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16C9">
        <w:rPr>
          <w:rFonts w:ascii="Times New Roman" w:eastAsia="Calibri" w:hAnsi="Times New Roman" w:cs="Times New Roman"/>
          <w:sz w:val="28"/>
          <w:szCs w:val="28"/>
        </w:rPr>
        <w:t>Ведущими принципами использования агрохимикатов для минимизации воздействия отходов производства и потребления должны быть: строгий учет экологической обстановки на сельскохозяйственных угодьях. Химические приемы следует сочетать с агротехническими, селекционными, организационно-хозяйственными.</w:t>
      </w:r>
    </w:p>
    <w:p w14:paraId="7A3CD1AF" w14:textId="77777777" w:rsidR="00CD1F2F" w:rsidRPr="00BE16C9" w:rsidRDefault="00CD1F2F" w:rsidP="00CD1F2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16C9">
        <w:rPr>
          <w:rFonts w:ascii="Times New Roman" w:eastAsia="Calibri" w:hAnsi="Times New Roman" w:cs="Times New Roman"/>
          <w:sz w:val="28"/>
          <w:szCs w:val="28"/>
        </w:rPr>
        <w:t>Можно привести ряд требований по минимизации негативного воздействия на окружающую среду при применении агрохимиката:</w:t>
      </w:r>
    </w:p>
    <w:p w14:paraId="0A451B51" w14:textId="77777777" w:rsidR="00CD1F2F" w:rsidRPr="00BE16C9" w:rsidRDefault="00CD1F2F" w:rsidP="00CD1F2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16C9">
        <w:rPr>
          <w:rFonts w:ascii="Times New Roman" w:eastAsia="Calibri" w:hAnsi="Times New Roman" w:cs="Times New Roman"/>
          <w:sz w:val="28"/>
          <w:szCs w:val="28"/>
        </w:rPr>
        <w:t>1. Строгое выполнение научно обоснованной технологии применения агрохимиката с учетом оптимальных доз, соотношений, форм, сроков и способов их внесения в соответствии с рекомендуемыми производителем регламентами применения.</w:t>
      </w:r>
    </w:p>
    <w:p w14:paraId="1835A5E7" w14:textId="77777777" w:rsidR="00CD1F2F" w:rsidRPr="00BE16C9" w:rsidRDefault="00CD1F2F" w:rsidP="00CD1F2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16C9">
        <w:rPr>
          <w:rFonts w:ascii="Times New Roman" w:eastAsia="Calibri" w:hAnsi="Times New Roman" w:cs="Times New Roman"/>
          <w:sz w:val="28"/>
          <w:szCs w:val="28"/>
        </w:rPr>
        <w:t>2. Выполнение агрономических правил и санитарно-гигиенических норм при хранении и использовании агрохимиката.</w:t>
      </w:r>
    </w:p>
    <w:bookmarkEnd w:id="802"/>
    <w:p w14:paraId="275820CB" w14:textId="77777777" w:rsidR="00CD1F2F" w:rsidRPr="00CD1F2F" w:rsidRDefault="00CD1F2F" w:rsidP="00CD1F2F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3. 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Препарат хранить в закрытой промаркированной заводской таре в сухих, прохладных, закрытых, имеющих принуди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тельную вентиляцию помещениях. Предохранять от попада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 xml:space="preserve">ния прямых солнечных лучей, 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lastRenderedPageBreak/>
        <w:t>воздействия источников теп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ла, огня, искр, принимать меры против возникновения элек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тростатических разрядов.</w:t>
      </w:r>
    </w:p>
    <w:p w14:paraId="7AEEDFF6" w14:textId="77777777" w:rsidR="00CD1F2F" w:rsidRPr="00CD1F2F" w:rsidRDefault="00CD1F2F" w:rsidP="00CD1F2F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Хранить отдельно от продуктов питания, напитков, кормов, химических пестицидов, различных предметов хозяйствен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ного и бытового назначения.</w:t>
      </w:r>
    </w:p>
    <w:p w14:paraId="3912E6DD" w14:textId="77777777" w:rsidR="00CD1F2F" w:rsidRPr="00CD1F2F" w:rsidRDefault="00CD1F2F" w:rsidP="00CD1F2F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Не допускать контакта препарата с водой и другими жидко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стями, просыпи продукта, контакта с препаратом детей и животных.</w:t>
      </w:r>
    </w:p>
    <w:p w14:paraId="252F87ED" w14:textId="77777777" w:rsidR="00CD1F2F" w:rsidRPr="00CD1F2F" w:rsidRDefault="00CD1F2F" w:rsidP="00CD1F2F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Срок годности - не ограничен.</w:t>
      </w:r>
    </w:p>
    <w:p w14:paraId="2B7E4832" w14:textId="21EEC5A7" w:rsidR="00CD1F2F" w:rsidRDefault="00CD1F2F" w:rsidP="00CD1F2F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Гарантийный срок хранения - 5 лет.</w:t>
      </w:r>
    </w:p>
    <w:p w14:paraId="308D0273" w14:textId="77777777" w:rsidR="00CD1F2F" w:rsidRPr="00BE16C9" w:rsidRDefault="00CD1F2F" w:rsidP="00CD1F2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16C9">
        <w:rPr>
          <w:rFonts w:ascii="Times New Roman" w:eastAsia="Calibri" w:hAnsi="Times New Roman" w:cs="Times New Roman"/>
          <w:sz w:val="28"/>
        </w:rPr>
        <w:t xml:space="preserve">4. </w:t>
      </w:r>
      <w:r w:rsidRPr="00BE16C9">
        <w:rPr>
          <w:rFonts w:ascii="Times New Roman" w:eastAsia="Calibri" w:hAnsi="Times New Roman" w:cs="Times New Roman"/>
          <w:sz w:val="28"/>
          <w:szCs w:val="28"/>
        </w:rPr>
        <w:t>На всех этапах обращения агрохимиката должны соблюдаться требования действующих в Российской Федерации Санитарных норм и правил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 от 14 февраля 2022 года</w:t>
      </w:r>
      <w:r w:rsidRPr="00BE16C9">
        <w:rPr>
          <w:rFonts w:ascii="Times New Roman" w:eastAsia="Calibri" w:hAnsi="Times New Roman" w:cs="Times New Roman"/>
          <w:sz w:val="28"/>
          <w:szCs w:val="28"/>
        </w:rPr>
        <w:t>), Санитарных правил СП 2.2.3670-20 «Санитарно-эпидемиологические требования к условиям труда» (утверждены 02.12.2020) и «Единые санитарно-эпидемиологические и гигиенические требования к товарам, подлежащим санитарно-эпидемиологическому надзору (контролю)» (утверждены Решением Комиссии Таможенного союза от 28 мая 2010 г. № 299) (</w:t>
      </w:r>
      <w:r w:rsidRPr="00BE16C9">
        <w:rPr>
          <w:rFonts w:ascii="Times New Roman" w:hAnsi="Times New Roman"/>
          <w:bCs/>
          <w:sz w:val="28"/>
          <w:szCs w:val="28"/>
          <w:lang w:eastAsia="ru-RU" w:bidi="ru-RU"/>
        </w:rPr>
        <w:t>редакция от 14.05.2024</w:t>
      </w:r>
      <w:r w:rsidRPr="00BE16C9"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2CA3D251" w14:textId="77777777" w:rsidR="00CD1F2F" w:rsidRPr="00BE16C9" w:rsidRDefault="00CD1F2F" w:rsidP="00CD1F2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16C9">
        <w:rPr>
          <w:rFonts w:ascii="Times New Roman" w:eastAsia="Calibri" w:hAnsi="Times New Roman" w:cs="Times New Roman"/>
          <w:sz w:val="28"/>
          <w:szCs w:val="28"/>
        </w:rPr>
        <w:t>5. Воды, стекающие с площадок для хранения, должны собираться в водонепроницаемые сборники, с последующим использованием этих вод для удобрения сельскохозяйственных угодий (согласно ГОСТ 17.1.3.11-84) или использоваться при приготовлении компостов.</w:t>
      </w:r>
    </w:p>
    <w:p w14:paraId="518319FE" w14:textId="7CC2224F" w:rsidR="00CD1F2F" w:rsidRPr="002A10C1" w:rsidRDefault="00CD1F2F" w:rsidP="002A10C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16C9">
        <w:rPr>
          <w:rFonts w:ascii="Times New Roman" w:eastAsia="Calibri" w:hAnsi="Times New Roman" w:cs="Times New Roman"/>
          <w:sz w:val="28"/>
          <w:szCs w:val="28"/>
        </w:rPr>
        <w:t>6. Запрещается сброс неочищенных или недостаточно очищенных сточных вод, образующихся на складах хранения, в действующие системы канализации и поверхностные водоемы. Условия сброса очищенных сточных вод данной категории определяются гигиеническими требованиями.</w:t>
      </w:r>
    </w:p>
    <w:p w14:paraId="2D8900FD" w14:textId="77777777" w:rsidR="00CD1F2F" w:rsidRPr="00DC4F53" w:rsidRDefault="00CD1F2F" w:rsidP="00CD1F2F">
      <w:pPr>
        <w:keepNext/>
        <w:keepLines/>
        <w:spacing w:before="240" w:after="24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806" w:name="_Toc179972907"/>
      <w:bookmarkStart w:id="807" w:name="_Toc181353898"/>
      <w:bookmarkStart w:id="808" w:name="_Toc183535196"/>
      <w:bookmarkStart w:id="809" w:name="_Toc184813584"/>
      <w:r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>7</w:t>
      </w:r>
      <w:r w:rsidRPr="00DC4F53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t>. ПРИРОДООХРАННЫЕ ОГРАНИЧЕНИЯ</w:t>
      </w:r>
      <w:bookmarkEnd w:id="806"/>
      <w:bookmarkEnd w:id="807"/>
      <w:bookmarkEnd w:id="808"/>
      <w:bookmarkEnd w:id="809"/>
    </w:p>
    <w:p w14:paraId="46B9401E" w14:textId="77777777" w:rsidR="002107B3" w:rsidRPr="00821446" w:rsidRDefault="00CD1F2F" w:rsidP="002107B3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В соответствии с п.6 части 15 статьи 65 Водного кодекса РФ от 03.06.2006 N 74-ФЗ</w:t>
      </w:r>
      <w:r w:rsidRPr="0082144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,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(редакция от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08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08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 изменениями и дополнениями, вступившими в силу с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01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09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</w:t>
      </w:r>
      <w:r w:rsidRPr="0082144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запрещается применение агрохимиката</w:t>
      </w:r>
      <w:r w:rsidR="002107B3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="002107B3"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ЯраМила марки: </w:t>
      </w:r>
      <w:r w:rsidR="002107B3"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="002107B3"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="002107B3"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="002107B3"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="002107B3"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="002107B3"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) 7-20-28; Кропкеа </w:t>
      </w:r>
      <w:r w:rsidR="002107B3"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="002107B3"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="002107B3"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="002107B3"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="002107B3"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="002107B3"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) 8-11-23</w:t>
      </w:r>
      <w:r w:rsidR="002107B3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="002107B3" w:rsidRPr="0082144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в водоохранной зоне водных объектов, в том числе и водоемов рыбохозяйственного значения.</w:t>
      </w:r>
    </w:p>
    <w:p w14:paraId="7E3F3276" w14:textId="77777777" w:rsidR="002107B3" w:rsidRPr="0032303B" w:rsidRDefault="002107B3" w:rsidP="002107B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С целью предотвращения и снижения возможного негативного воздействия на человека, животных и водные организмы при применении агрохимиката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ЯраМила марки: 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) 7-20-28; Кропкеа 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) 8-11-23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DC4F53">
        <w:rPr>
          <w:rFonts w:ascii="Times New Roman" w:eastAsia="Calibri" w:hAnsi="Times New Roman" w:cs="Times New Roman"/>
          <w:sz w:val="28"/>
          <w:szCs w:val="28"/>
        </w:rPr>
        <w:t>в проекте технической документации рекомендуются следующие ограничения:</w:t>
      </w:r>
    </w:p>
    <w:p w14:paraId="597FE44F" w14:textId="77777777" w:rsidR="002107B3" w:rsidRPr="00DC4F53" w:rsidRDefault="002107B3" w:rsidP="002107B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-запрещается применение удобрения на территории первого пояса санитарной зоны охраны источников хозяйственно-питьевого водоснабжения и в период непосредственной угрозы паводка во втором поясе санитарной зоны;</w:t>
      </w:r>
    </w:p>
    <w:p w14:paraId="1A6685E4" w14:textId="77777777" w:rsidR="002107B3" w:rsidRPr="00DC4F53" w:rsidRDefault="002107B3" w:rsidP="002107B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-запрещается применение агрохимиката в водоохранной зоне всех видов водоёмов, в том числе рыбохозяйственных, которые регламентируются требованиями Водного кодекса Российской Федерации от 03.06.2006 № 74-ФЗ (п.6 ст.65) 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(редакция от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08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08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 изменениями и дополнениями, вступившими в силу с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01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09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  <w:r w:rsidRPr="00DC4F53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A2B3179" w14:textId="77777777" w:rsidR="002107B3" w:rsidRPr="00DC4F53" w:rsidRDefault="002107B3" w:rsidP="002107B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- запрещается сброс неочищенных или недостаточно очищенных сточных вод, образующихся на складах хранения, в действующие системы канализации и поверхностные водоемы. Условия сброса очищенных сточных вод данной категории определяются гигиеническими требованиями; </w:t>
      </w:r>
    </w:p>
    <w:p w14:paraId="1615F143" w14:textId="77777777" w:rsidR="002107B3" w:rsidRPr="00DC4F53" w:rsidRDefault="002107B3" w:rsidP="002107B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 запрещается сбрасывать (сливать) остатки агрохимиката в канавы, овраги, канализацию, колодцы и водоемы;</w:t>
      </w:r>
    </w:p>
    <w:p w14:paraId="62D545F2" w14:textId="77777777" w:rsidR="002107B3" w:rsidRPr="00DC4F53" w:rsidRDefault="002107B3" w:rsidP="002107B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-при работе использовать средства индивидуальной защиты органов дыхания, зрения и кожных покровов. Работать в респираторе, спецодежде, </w:t>
      </w:r>
      <w:r w:rsidRPr="00DC4F53">
        <w:rPr>
          <w:rFonts w:ascii="Times New Roman" w:eastAsia="Calibri" w:hAnsi="Times New Roman" w:cs="Times New Roman"/>
          <w:sz w:val="28"/>
          <w:szCs w:val="28"/>
        </w:rPr>
        <w:lastRenderedPageBreak/>
        <w:t>защитных очках и перчатках. После работы персонал должен снять спецодежду, вымыть руки с мылом и принять душ;</w:t>
      </w:r>
    </w:p>
    <w:p w14:paraId="2AE92E01" w14:textId="77777777" w:rsidR="002107B3" w:rsidRPr="00DC4F53" w:rsidRDefault="002107B3" w:rsidP="002107B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-на рабочем месте запрещается принимать пищу, пить, курить;</w:t>
      </w:r>
    </w:p>
    <w:p w14:paraId="4E96B514" w14:textId="77777777" w:rsidR="002107B3" w:rsidRPr="00DC4F53" w:rsidRDefault="002107B3" w:rsidP="002107B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-не допускать посторонних людей и детей к месту хранения агрохимиката;</w:t>
      </w:r>
    </w:p>
    <w:p w14:paraId="06AD9C82" w14:textId="77777777" w:rsidR="002107B3" w:rsidRPr="00DC4F53" w:rsidRDefault="002107B3" w:rsidP="002107B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-хранение агрохимиката разрешается только в специально предназначенных для этой цели складах, отвечающих санитарным требованиям. Склад должен обеспечивать защиту агрохимиката от воздействия прямых солнечных лучей, попадания влаги, загрязнения и механического повреждения; </w:t>
      </w:r>
    </w:p>
    <w:p w14:paraId="4D59CB57" w14:textId="77777777" w:rsidR="002107B3" w:rsidRPr="00DC4F53" w:rsidRDefault="002107B3" w:rsidP="002107B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 не допускается совместное хранение агрохимиката с горючими материалами, кислотами, щелочами, органическими веществами, пестицидами;</w:t>
      </w:r>
    </w:p>
    <w:p w14:paraId="08DAB794" w14:textId="77777777" w:rsidR="002107B3" w:rsidRPr="00DC4F53" w:rsidRDefault="002107B3" w:rsidP="002107B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-не допускается совместное транспортирование и хранение агрохимиката с кормами и пищевыми продуктами.</w:t>
      </w:r>
    </w:p>
    <w:p w14:paraId="49C15C9E" w14:textId="41B7AE8E" w:rsidR="002107B3" w:rsidRPr="0032303B" w:rsidRDefault="002107B3" w:rsidP="002107B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При обращении с 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ЯраМила марки: 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) 7-20-28; Кропкеа 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) 8-11-23</w:t>
      </w:r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</w:t>
      </w:r>
      <w:r w:rsidRPr="00DC4F53">
        <w:rPr>
          <w:rFonts w:ascii="Times New Roman" w:eastAsia="Calibri" w:hAnsi="Times New Roman" w:cs="Times New Roman"/>
          <w:sz w:val="28"/>
          <w:szCs w:val="28"/>
        </w:rPr>
        <w:t>необходимо соблюдать требования и меры предосторожности согласно:</w:t>
      </w:r>
    </w:p>
    <w:p w14:paraId="1A0AE78D" w14:textId="77777777" w:rsidR="002107B3" w:rsidRPr="00DC4F53" w:rsidRDefault="002107B3" w:rsidP="002107B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 СанПиН 2.2.3670-20 «Санитарно-эпидемиологические требования к условиям труда» (разд. ХХ</w:t>
      </w:r>
      <w:r w:rsidRPr="00DC4F53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 Требования к технологическим процессам производства, хранению, транспортировке и применению пестицидов и агрохимикатов);</w:t>
      </w:r>
    </w:p>
    <w:p w14:paraId="2F61D102" w14:textId="77777777" w:rsidR="002107B3" w:rsidRPr="00DC4F53" w:rsidRDefault="002107B3" w:rsidP="002107B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 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569C09D3" w14:textId="77777777" w:rsidR="002107B3" w:rsidRPr="00DC4F53" w:rsidRDefault="002107B3" w:rsidP="002107B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- Главы II раздела 15 Требования к пестицидам и агрохимикатам документа «Единые санитарно-эпидемиологические и гигиенические требования к товарам, подлежащим санитарно-эпидемиологическому надзору (контролю)», утвержденного Решением Комиссии Таможенного союза от 28.05.2010 № 299 </w:t>
      </w:r>
      <w:r w:rsidRPr="00DC4F53">
        <w:rPr>
          <w:rFonts w:ascii="Times New Roman" w:eastAsia="Calibri" w:hAnsi="Times New Roman" w:cs="Times New Roman"/>
          <w:sz w:val="28"/>
          <w:szCs w:val="28"/>
          <w:lang w:bidi="ru-RU"/>
        </w:rPr>
        <w:t>(</w:t>
      </w:r>
      <w:bookmarkStart w:id="810" w:name="_Hlk117518154"/>
      <w:r w:rsidRPr="00DC4F53">
        <w:rPr>
          <w:rFonts w:ascii="Times New Roman" w:hAnsi="Times New Roman"/>
          <w:bCs/>
          <w:sz w:val="28"/>
          <w:szCs w:val="28"/>
          <w:lang w:eastAsia="ru-RU" w:bidi="ru-RU"/>
        </w:rPr>
        <w:t xml:space="preserve">редакция </w:t>
      </w:r>
      <w:bookmarkEnd w:id="810"/>
      <w:r w:rsidRPr="00DC4F53">
        <w:rPr>
          <w:rFonts w:ascii="Times New Roman" w:hAnsi="Times New Roman"/>
          <w:bCs/>
          <w:sz w:val="28"/>
          <w:szCs w:val="28"/>
          <w:lang w:eastAsia="ru-RU" w:bidi="ru-RU"/>
        </w:rPr>
        <w:t xml:space="preserve">от </w:t>
      </w:r>
      <w:r>
        <w:rPr>
          <w:rFonts w:ascii="Times New Roman" w:hAnsi="Times New Roman"/>
          <w:bCs/>
          <w:sz w:val="28"/>
          <w:szCs w:val="28"/>
          <w:lang w:eastAsia="ru-RU" w:bidi="ru-RU"/>
        </w:rPr>
        <w:t>14</w:t>
      </w:r>
      <w:r w:rsidRPr="00DC4F53">
        <w:rPr>
          <w:rFonts w:ascii="Times New Roman" w:hAnsi="Times New Roman"/>
          <w:bCs/>
          <w:sz w:val="28"/>
          <w:szCs w:val="28"/>
          <w:lang w:eastAsia="ru-RU" w:bidi="ru-RU"/>
        </w:rPr>
        <w:t>.</w:t>
      </w:r>
      <w:r>
        <w:rPr>
          <w:rFonts w:ascii="Times New Roman" w:hAnsi="Times New Roman"/>
          <w:bCs/>
          <w:sz w:val="28"/>
          <w:szCs w:val="28"/>
          <w:lang w:eastAsia="ru-RU" w:bidi="ru-RU"/>
        </w:rPr>
        <w:t>05</w:t>
      </w:r>
      <w:r w:rsidRPr="00DC4F53">
        <w:rPr>
          <w:rFonts w:ascii="Times New Roman" w:hAnsi="Times New Roman"/>
          <w:bCs/>
          <w:sz w:val="28"/>
          <w:szCs w:val="28"/>
          <w:lang w:eastAsia="ru-RU" w:bidi="ru-RU"/>
        </w:rPr>
        <w:t>.</w:t>
      </w:r>
      <w:r>
        <w:rPr>
          <w:rFonts w:ascii="Times New Roman" w:hAnsi="Times New Roman"/>
          <w:bCs/>
          <w:sz w:val="28"/>
          <w:szCs w:val="28"/>
          <w:lang w:eastAsia="ru-RU" w:bidi="ru-RU"/>
        </w:rPr>
        <w:t>2024</w:t>
      </w:r>
      <w:r w:rsidRPr="00DC4F53">
        <w:rPr>
          <w:rFonts w:ascii="Times New Roman" w:eastAsia="Calibri" w:hAnsi="Times New Roman" w:cs="Times New Roman"/>
          <w:sz w:val="28"/>
          <w:szCs w:val="28"/>
          <w:lang w:bidi="ru-RU"/>
        </w:rPr>
        <w:t>)</w:t>
      </w:r>
      <w:r w:rsidRPr="00DC4F53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3B31C429" w14:textId="77777777" w:rsidR="002107B3" w:rsidRPr="00DC4F53" w:rsidRDefault="002107B3" w:rsidP="002107B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lastRenderedPageBreak/>
        <w:t>-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(раздел 12 Санитарно-гигиенические требования к обращению пестицидов и агрохимикатов);</w:t>
      </w:r>
    </w:p>
    <w:p w14:paraId="7F3F30EF" w14:textId="77777777" w:rsidR="002107B3" w:rsidRPr="00DC4F53" w:rsidRDefault="002107B3" w:rsidP="002107B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- Федеральному закону от 10.01.2002 № 7-ФЗ «Об охране окружающей среды»; </w:t>
      </w:r>
    </w:p>
    <w:p w14:paraId="36452B13" w14:textId="77777777" w:rsidR="002107B3" w:rsidRPr="00DC4F53" w:rsidRDefault="002107B3" w:rsidP="002107B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- Водному кодексу Российской Федерации от 03.06.2006 № 74-ФЗ, </w:t>
      </w:r>
    </w:p>
    <w:p w14:paraId="16924143" w14:textId="77777777" w:rsidR="002107B3" w:rsidRPr="00DC4F53" w:rsidRDefault="002107B3" w:rsidP="002107B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 Федеральному закону от 19.07.1997 № 109-ФЗ «О безопасном обращении с пестицидами и агрохимикатами»,</w:t>
      </w:r>
    </w:p>
    <w:p w14:paraId="03DE5427" w14:textId="77777777" w:rsidR="002107B3" w:rsidRPr="00DC4F53" w:rsidRDefault="002107B3" w:rsidP="002107B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 СанПиН 2.1.5.980-00 «Гигиенические требования к охране поверхностных вод».</w:t>
      </w:r>
    </w:p>
    <w:p w14:paraId="034F011D" w14:textId="77777777" w:rsidR="002107B3" w:rsidRPr="00DC4F53" w:rsidRDefault="002107B3" w:rsidP="002107B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Соблюдать регламент применения агрохимиката в зонах санитарной охраны питьевых водоисточников в соответствии с Федеральным законом от 30.03.1999 № 52-ФЗ «О санитарно-эпидемиологическом благополучии населения», СанПиН 2.1.4.1110-02 «Зоны санитарной охраны источников водоснабжения и водопроводов питьевого назначения» и СП 2.1.4.2625-10 «Зоны санитарной охраны источников питьевого водоснабжения г. Москвы»;</w:t>
      </w:r>
    </w:p>
    <w:p w14:paraId="08EA57B5" w14:textId="77777777" w:rsidR="002107B3" w:rsidRPr="00DC4F53" w:rsidRDefault="002107B3" w:rsidP="002107B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Соблюдать требования по применению агрохимиката в границах рыбоохранных зон поверхностных водных объектов регламентируемые:</w:t>
      </w:r>
    </w:p>
    <w:p w14:paraId="213367A4" w14:textId="77777777" w:rsidR="002107B3" w:rsidRPr="00DC4F53" w:rsidRDefault="002107B3" w:rsidP="002107B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Федеральным законом от 06.12.2007 № 333-ФЗ «О внесении изменений в Федеральный закон «О рыболовстве и сохранении водных биологических ресурсов и отдельные законодательные акты Российской Федерации»; </w:t>
      </w:r>
    </w:p>
    <w:p w14:paraId="4C1BC17B" w14:textId="77777777" w:rsidR="002107B3" w:rsidRPr="00DC4F53" w:rsidRDefault="002107B3" w:rsidP="002107B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Федеральным законом от 03.12.2008 № 250-ФЗ «О внесении изменений в Федеральный закон о рыболовстве и сохранении водных биологических ресурсов и отдельные законодательные акты Российской Федерации»; </w:t>
      </w:r>
    </w:p>
    <w:p w14:paraId="5FDA5E24" w14:textId="77777777" w:rsidR="002107B3" w:rsidRPr="00DC4F53" w:rsidRDefault="002107B3" w:rsidP="002107B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Федеральным законом от 20.12.2004 № 166-ФЗ «О рыболовстве и сохранении водных биологических ресурсов»; </w:t>
      </w:r>
    </w:p>
    <w:p w14:paraId="575A7420" w14:textId="77777777" w:rsidR="002107B3" w:rsidRPr="00DC4F53" w:rsidRDefault="002107B3" w:rsidP="002107B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Постановлением Правительства Российской Федерации от 06.10.2008 № 743 «Об утверждении правил установления рыбоохранных зон»; </w:t>
      </w:r>
    </w:p>
    <w:p w14:paraId="4425E2CA" w14:textId="77777777" w:rsidR="002107B3" w:rsidRPr="00DC4F53" w:rsidRDefault="002107B3" w:rsidP="002107B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Постановлением Правительства Российской Федерации от 30.04.2013 № 384 «О согласовании Федеральным агентством по рыболовству строительства и реконструкции объектов капитального строительства, внедрения новых технологических процессов и осуществления иной деятельности, оказывающей воздействие на водные биологические ресурсы и среду их обитания».</w:t>
      </w:r>
    </w:p>
    <w:p w14:paraId="7C7A4030" w14:textId="77777777" w:rsidR="002107B3" w:rsidRPr="00DC4F53" w:rsidRDefault="002107B3" w:rsidP="002107B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Соблюдать требования Федерального закона от 10.01.2002 № 7-ФЗ «Об охране окружающей среды», в соответствии с которым, запрещается хозяйственная и иная деятельность, оказывающая негативное воздействие на окружающую среду и ведущая к деградации и (или) уничтожению природных объектов, имеющих особое природоохранное, научное, историко-культурное, эстетическое, рекреационное, оздоровительное и иное ценное значение и находящихся под особой охраной.</w:t>
      </w:r>
    </w:p>
    <w:p w14:paraId="78FD6559" w14:textId="77777777" w:rsidR="002107B3" w:rsidRDefault="002107B3" w:rsidP="002107B3">
      <w:pPr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>
        <w:rPr>
          <w:sz w:val="28"/>
          <w:szCs w:val="28"/>
          <w:lang w:eastAsia="ru-RU" w:bidi="ru-RU"/>
        </w:rPr>
        <w:br w:type="page"/>
      </w:r>
    </w:p>
    <w:p w14:paraId="2C260789" w14:textId="77777777" w:rsidR="002107B3" w:rsidRPr="00F739BC" w:rsidRDefault="002107B3" w:rsidP="002107B3">
      <w:pPr>
        <w:pStyle w:val="1"/>
        <w:spacing w:before="0" w:after="0" w:line="360" w:lineRule="auto"/>
        <w:ind w:left="567"/>
        <w:jc w:val="center"/>
        <w:rPr>
          <w:rFonts w:ascii="Times New Roman" w:eastAsia="Times New Roman" w:hAnsi="Times New Roman" w:cs="Times New Roman"/>
          <w:b/>
          <w:bCs/>
          <w:caps/>
          <w:color w:val="auto"/>
          <w:sz w:val="28"/>
          <w:szCs w:val="32"/>
        </w:rPr>
      </w:pPr>
      <w:bookmarkStart w:id="811" w:name="_Toc143110088"/>
      <w:bookmarkStart w:id="812" w:name="_Toc151542001"/>
      <w:bookmarkStart w:id="813" w:name="_Toc151543701"/>
      <w:bookmarkStart w:id="814" w:name="_Toc161320832"/>
      <w:bookmarkStart w:id="815" w:name="_Toc164086724"/>
      <w:bookmarkStart w:id="816" w:name="_Toc168501933"/>
      <w:bookmarkStart w:id="817" w:name="_Toc168650315"/>
      <w:bookmarkStart w:id="818" w:name="_Toc174089266"/>
      <w:bookmarkStart w:id="819" w:name="_Toc176334955"/>
      <w:bookmarkStart w:id="820" w:name="_Toc176362772"/>
      <w:bookmarkStart w:id="821" w:name="_Toc179972908"/>
      <w:bookmarkStart w:id="822" w:name="_Toc181353899"/>
      <w:bookmarkStart w:id="823" w:name="_Toc183535197"/>
      <w:bookmarkStart w:id="824" w:name="_Toc184813585"/>
      <w:r>
        <w:rPr>
          <w:rFonts w:ascii="Times New Roman" w:eastAsia="Times New Roman" w:hAnsi="Times New Roman" w:cs="Times New Roman"/>
          <w:b/>
          <w:bCs/>
          <w:caps/>
          <w:color w:val="auto"/>
          <w:sz w:val="28"/>
          <w:szCs w:val="32"/>
        </w:rPr>
        <w:lastRenderedPageBreak/>
        <w:t>8</w:t>
      </w:r>
      <w:r w:rsidRPr="00F739BC">
        <w:rPr>
          <w:rFonts w:ascii="Times New Roman" w:eastAsia="Times New Roman" w:hAnsi="Times New Roman" w:cs="Times New Roman"/>
          <w:b/>
          <w:bCs/>
          <w:caps/>
          <w:color w:val="auto"/>
          <w:sz w:val="28"/>
          <w:szCs w:val="32"/>
        </w:rPr>
        <w:t>. ВЫЯВЛЕННЫЕ ПРИ ОПРЕДЕЛЕНИИ ОЦЕНКИ НЕОПРЕДЕЛЕННОСТИ В ОПРЕДЕЛЕНИИ ВОЗДЕЙСТВИЙ НАМЕЧАЕМОЙ ХОЗЯЙСТВЕННОЙ ДЕЯТЕЛЬНОСТИ НА ОКРУЖАЮЩУЮ СРЕДУ</w:t>
      </w:r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</w:p>
    <w:p w14:paraId="49FBE484" w14:textId="77777777" w:rsidR="002107B3" w:rsidRDefault="002107B3" w:rsidP="002107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A113B9F" w14:textId="77777777" w:rsidR="002107B3" w:rsidRPr="00DC4F53" w:rsidRDefault="002107B3" w:rsidP="002107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4F53">
        <w:rPr>
          <w:rFonts w:ascii="Times New Roman" w:eastAsia="Times New Roman" w:hAnsi="Times New Roman" w:cs="Times New Roman"/>
          <w:sz w:val="28"/>
          <w:szCs w:val="24"/>
          <w:lang w:eastAsia="ru-RU"/>
        </w:rPr>
        <w:t>В</w:t>
      </w:r>
      <w:r w:rsidRPr="00DC4F5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DC4F53">
        <w:rPr>
          <w:rFonts w:ascii="Times New Roman" w:eastAsia="Times New Roman" w:hAnsi="Times New Roman" w:cs="Times New Roman"/>
          <w:sz w:val="28"/>
          <w:szCs w:val="24"/>
          <w:lang w:eastAsia="ru-RU"/>
        </w:rPr>
        <w:t>ходе проведения оценки воздействия на окружающую среду агрохимиката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ЯраМила марки: 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) 7-20-28; Кропкеа 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) 8-11-23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DC4F53">
        <w:rPr>
          <w:rFonts w:ascii="Times New Roman" w:eastAsia="Times New Roman" w:hAnsi="Times New Roman" w:cs="Times New Roman"/>
          <w:sz w:val="28"/>
          <w:szCs w:val="24"/>
          <w:lang w:eastAsia="ru-RU"/>
        </w:rPr>
        <w:t>неопределенностей не выявлено.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6053AB40" w14:textId="5FF8F57D" w:rsidR="002107B3" w:rsidRPr="00601A3B" w:rsidRDefault="002107B3" w:rsidP="002107B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bookmarkStart w:id="825" w:name="_Hlk184200039"/>
      <w:r w:rsidRPr="00DC4F53">
        <w:rPr>
          <w:rFonts w:ascii="Times New Roman" w:eastAsia="Times New Roman" w:hAnsi="Times New Roman"/>
          <w:sz w:val="28"/>
          <w:szCs w:val="24"/>
          <w:lang w:eastAsia="ru-RU"/>
        </w:rPr>
        <w:t xml:space="preserve">По заключениям НИИ </w:t>
      </w:r>
      <w:r w:rsidRPr="00DC4F53">
        <w:rPr>
          <w:rFonts w:ascii="Times New Roman" w:hAnsi="Times New Roman"/>
          <w:sz w:val="28"/>
          <w:szCs w:val="28"/>
        </w:rPr>
        <w:t>агрохимикат</w:t>
      </w:r>
      <w:r w:rsidRPr="00DC4F53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ЯраМила марки: 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) 7-20-28; Кропкеа 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) 8-11-23</w:t>
      </w:r>
      <w:r w:rsidRPr="00DC4F53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lang w:eastAsia="ru-RU"/>
        </w:rPr>
        <w:t>р</w:t>
      </w:r>
      <w:r w:rsidRPr="00601A3B">
        <w:rPr>
          <w:rFonts w:ascii="Times New Roman" w:eastAsia="Calibri" w:hAnsi="Times New Roman" w:cs="Times New Roman"/>
          <w:sz w:val="28"/>
          <w:lang w:eastAsia="ru-RU"/>
        </w:rPr>
        <w:t>екомендован к применению в качестве комплексного минерального удобрения с микроэлементами для основного, припосевного внесения и в подкормку под различные сельскохозяйственные культуры и декоративные насаждения на всех типах почв.</w:t>
      </w:r>
    </w:p>
    <w:p w14:paraId="0AEDF7A4" w14:textId="04DDA7B2" w:rsidR="002107B3" w:rsidRPr="00DC4F53" w:rsidRDefault="002107B3" w:rsidP="002107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4F53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соответствии с указанными заключениями для регистрации агрохимиката не назначаются дополнительные испытания.</w:t>
      </w:r>
    </w:p>
    <w:p w14:paraId="664217EE" w14:textId="77777777" w:rsidR="002107B3" w:rsidRDefault="002107B3" w:rsidP="002107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4F53">
        <w:rPr>
          <w:rFonts w:ascii="Times New Roman" w:eastAsia="Times New Roman" w:hAnsi="Times New Roman" w:cs="Times New Roman"/>
          <w:sz w:val="28"/>
          <w:szCs w:val="24"/>
          <w:lang w:eastAsia="ru-RU"/>
        </w:rPr>
        <w:t>Перечисленные заключения являются неотъемлемыми приложениями к проекту «Оценки воздействия на окружающую среду…».</w:t>
      </w:r>
    </w:p>
    <w:bookmarkEnd w:id="825"/>
    <w:p w14:paraId="109CFEFF" w14:textId="77777777" w:rsidR="002107B3" w:rsidRDefault="002107B3" w:rsidP="002107B3">
      <w:pPr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>
        <w:rPr>
          <w:sz w:val="28"/>
          <w:szCs w:val="28"/>
          <w:lang w:eastAsia="ru-RU" w:bidi="ru-RU"/>
        </w:rPr>
        <w:br w:type="page"/>
      </w:r>
    </w:p>
    <w:p w14:paraId="71EF47F0" w14:textId="77777777" w:rsidR="002107B3" w:rsidRPr="00DC4F53" w:rsidRDefault="002107B3" w:rsidP="002107B3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826" w:name="_Toc129781505"/>
      <w:bookmarkStart w:id="827" w:name="_Toc138327151"/>
      <w:bookmarkStart w:id="828" w:name="_Toc138348842"/>
      <w:bookmarkStart w:id="829" w:name="_Toc138428033"/>
      <w:bookmarkStart w:id="830" w:name="_Toc143012327"/>
      <w:bookmarkStart w:id="831" w:name="_Toc143110090"/>
      <w:bookmarkStart w:id="832" w:name="_Toc151542003"/>
      <w:bookmarkStart w:id="833" w:name="_Toc151543702"/>
      <w:bookmarkStart w:id="834" w:name="_Toc161320833"/>
      <w:bookmarkStart w:id="835" w:name="_Toc164086725"/>
      <w:bookmarkStart w:id="836" w:name="_Toc168501934"/>
      <w:bookmarkStart w:id="837" w:name="_Toc168650316"/>
      <w:bookmarkStart w:id="838" w:name="_Toc174089267"/>
      <w:bookmarkStart w:id="839" w:name="_Toc176334956"/>
      <w:bookmarkStart w:id="840" w:name="_Toc176362773"/>
      <w:bookmarkStart w:id="841" w:name="_Toc179972909"/>
      <w:bookmarkStart w:id="842" w:name="_Toc181353900"/>
      <w:bookmarkStart w:id="843" w:name="_Toc183535198"/>
      <w:bookmarkStart w:id="844" w:name="_Toc184813586"/>
      <w:r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>9</w:t>
      </w:r>
      <w:r w:rsidRPr="00DC4F53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t>. РЕЗЮМЕ НЕТЕХНИЧЕСКОГО ХАРАКТЕРА</w:t>
      </w:r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</w:p>
    <w:p w14:paraId="03A7B116" w14:textId="77777777" w:rsidR="002107B3" w:rsidRPr="00DC4F53" w:rsidRDefault="002107B3" w:rsidP="002107B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9A86C76" w14:textId="3AB65539" w:rsidR="00CD1F2F" w:rsidRPr="00CD1F2F" w:rsidRDefault="002107B3" w:rsidP="002107B3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bookmarkStart w:id="845" w:name="_Toc510020519"/>
      <w:bookmarkStart w:id="846" w:name="_Toc510020620"/>
      <w:bookmarkStart w:id="847" w:name="_Toc511052481"/>
      <w:bookmarkStart w:id="848" w:name="_Toc524638136"/>
      <w:r w:rsidRPr="00DC4F53">
        <w:rPr>
          <w:rFonts w:ascii="Times New Roman" w:eastAsia="Times New Roman" w:hAnsi="Times New Roman" w:cs="Times New Roman"/>
          <w:b/>
          <w:kern w:val="28"/>
          <w:sz w:val="28"/>
          <w:szCs w:val="28"/>
          <w:lang w:val="x-none" w:eastAsia="x-none"/>
        </w:rPr>
        <w:t xml:space="preserve">Выводы и заключения по результатам оценки воздействия на окружающую среду </w:t>
      </w:r>
      <w:r w:rsidRPr="00DC4F53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x-none"/>
        </w:rPr>
        <w:t>агрохимиката</w:t>
      </w:r>
      <w:bookmarkEnd w:id="845"/>
      <w:bookmarkEnd w:id="846"/>
      <w:bookmarkEnd w:id="847"/>
      <w:bookmarkEnd w:id="848"/>
      <w:r w:rsidR="007E266A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x-none"/>
        </w:rPr>
        <w:t xml:space="preserve"> </w:t>
      </w:r>
      <w:r w:rsidR="007E266A" w:rsidRPr="007E266A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x-none"/>
        </w:rPr>
        <w:t>ЯраМила марки: NPK (Mg S) 7-20-28; Кропкеа NPK (Mg S) 8-11-23</w:t>
      </w:r>
      <w:r w:rsidR="007E266A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x-none"/>
        </w:rPr>
        <w:t xml:space="preserve"> </w:t>
      </w:r>
    </w:p>
    <w:p w14:paraId="52996EA2" w14:textId="77777777" w:rsidR="007E266A" w:rsidRPr="00DC4F53" w:rsidRDefault="007E266A" w:rsidP="007E266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F5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заключениям, вышеперечисленных НИИ РФ сделаны следующие выводы:</w:t>
      </w:r>
    </w:p>
    <w:p w14:paraId="63360DC6" w14:textId="2A18B715" w:rsidR="007E266A" w:rsidRPr="00DC4F53" w:rsidRDefault="007E266A" w:rsidP="007E266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F5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4F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Материалы документации на агрохимикат </w:t>
      </w:r>
      <w:r w:rsidRPr="007E266A">
        <w:rPr>
          <w:rFonts w:ascii="Times New Roman" w:eastAsia="Calibri" w:hAnsi="Times New Roman" w:cs="Times New Roman"/>
          <w:sz w:val="28"/>
        </w:rPr>
        <w:t>ЯраМила марки: NPK (Mg S) 7-20-28; Кропкеа NPK (Mg S) 8-11-23</w:t>
      </w:r>
      <w:r>
        <w:rPr>
          <w:rFonts w:ascii="Times New Roman" w:eastAsia="Calibri" w:hAnsi="Times New Roman" w:cs="Times New Roman"/>
          <w:sz w:val="28"/>
        </w:rPr>
        <w:t xml:space="preserve"> </w:t>
      </w:r>
      <w:r w:rsidRPr="00DC4F5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достаточны для оценки его воздействия на основные компоненты окружающей среды при его применении.</w:t>
      </w:r>
    </w:p>
    <w:p w14:paraId="2BBB455D" w14:textId="77777777" w:rsidR="007E266A" w:rsidRDefault="007E266A" w:rsidP="007E266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278F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2. Анализ представленных материалов позволяет сделать следующее заключение.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14:paraId="607AFCBA" w14:textId="4EC3AAE6" w:rsidR="00711DCE" w:rsidRPr="00711DCE" w:rsidRDefault="00711DCE" w:rsidP="00711DCE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711DCE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Агрохимикат ЯраМила марки: </w:t>
      </w:r>
      <w:r w:rsidRPr="00711DCE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711DCE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711DCE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="00232975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711DCE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711DCE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) 7-20-28</w:t>
      </w:r>
      <w:r w:rsidR="006B3A3E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;</w:t>
      </w:r>
      <w:r w:rsidRPr="00711DCE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Кропкеа </w:t>
      </w:r>
      <w:r w:rsidRPr="00711DCE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711DCE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711DCE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="00232975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711DCE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711DCE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) 8-11-23 производства Яра Суоми Ою (Финляндия) заявлен для использования в сельскохозяйственном производстве и в личных подсобных хозяйствах.</w:t>
      </w:r>
    </w:p>
    <w:p w14:paraId="693E4A21" w14:textId="77777777" w:rsidR="00711DCE" w:rsidRPr="00711DCE" w:rsidRDefault="00711DCE" w:rsidP="00711DCE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711DCE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Техническая документация на агрохимикат, представленная регистрантом, учитывает все санитарно-эпидемиологические требования к транспортировке, хранению и применению продукции.</w:t>
      </w:r>
    </w:p>
    <w:p w14:paraId="15AEB6AC" w14:textId="5A34437B" w:rsidR="00711DCE" w:rsidRPr="00711DCE" w:rsidRDefault="00711DCE" w:rsidP="00711DCE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711DCE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По данным технической документации при применении удобрения в рекомендуемых дозах не образуется токсичных соединений в объектах окружающей среды; допускается наличие в удобрении примесей токсичных элементов, в том числе свинца, кадмия, ртути, мышьяка в количествах, не приводящих к превышению действующих гигиенических нормативов для почв сельскохозяйственного назначения (группа «а» - песчаные и супесчаные почвы). ПДК в почве сельскохозяйственного назначения группы «а» для свинца - не более 32 мг/кг, кадмия - не более 0,5 мг/кг, ртути - не более 2,1 мг/кг, мышьяка - не более 2</w:t>
      </w:r>
      <w:r w:rsidR="006E7E2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,</w:t>
      </w:r>
      <w:r w:rsidRPr="00711DCE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0 мг/кг (СанПин 1.2.3685-21, гл. IV).</w:t>
      </w:r>
    </w:p>
    <w:p w14:paraId="6AA2A06D" w14:textId="3DA469FB" w:rsidR="00711DCE" w:rsidRPr="00D6297C" w:rsidRDefault="00711DCE" w:rsidP="00711DCE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711DCE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Согласно протоколам испытаний фактическое содержание токсичных элементов свинца, кадмия, ртути, мышьяка в испытуемых образцах удобрения </w:t>
      </w:r>
      <w:r w:rsidRPr="00711DCE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lastRenderedPageBreak/>
        <w:t xml:space="preserve">не превышает нормативы, установленные для почв сельскохозяйственного назначения (группа «а»: песчаные и </w:t>
      </w:r>
      <w:r w:rsidRPr="00D6297C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супесчаные почвы).</w:t>
      </w:r>
      <w:r w:rsidR="00232975" w:rsidRPr="00D6297C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</w:p>
    <w:p w14:paraId="538A6DEE" w14:textId="29157948" w:rsidR="00232975" w:rsidRPr="00D6297C" w:rsidRDefault="00232975" w:rsidP="0023297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D6297C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Удельная активность природных радионуклидов (А</w:t>
      </w:r>
      <w:r w:rsidRPr="00D6297C">
        <w:rPr>
          <w:rFonts w:ascii="Times New Roman" w:hAnsi="Times New Roman" w:cs="Times New Roman"/>
          <w:bCs/>
          <w:iCs/>
          <w:sz w:val="28"/>
          <w:szCs w:val="28"/>
          <w:vertAlign w:val="subscript"/>
          <w:lang w:eastAsia="ru-RU" w:bidi="ru-RU"/>
        </w:rPr>
        <w:t>уд</w:t>
      </w:r>
      <w:r w:rsidRPr="00D6297C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.=А</w:t>
      </w:r>
      <w:r w:rsidRPr="00D6297C">
        <w:rPr>
          <w:rFonts w:ascii="Times New Roman" w:hAnsi="Times New Roman" w:cs="Times New Roman"/>
          <w:bCs/>
          <w:iCs/>
          <w:sz w:val="28"/>
          <w:szCs w:val="28"/>
          <w:vertAlign w:val="subscript"/>
          <w:lang w:val="en-US" w:eastAsia="ru-RU" w:bidi="ru-RU"/>
        </w:rPr>
        <w:t>R</w:t>
      </w:r>
      <w:r w:rsidRPr="00D6297C">
        <w:rPr>
          <w:rFonts w:ascii="Times New Roman" w:hAnsi="Times New Roman" w:cs="Times New Roman"/>
          <w:bCs/>
          <w:iCs/>
          <w:sz w:val="28"/>
          <w:szCs w:val="28"/>
          <w:vertAlign w:val="subscript"/>
          <w:lang w:eastAsia="ru-RU" w:bidi="ru-RU"/>
        </w:rPr>
        <w:t>а</w:t>
      </w:r>
      <w:r w:rsidRPr="00D6297C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+1,5×</w:t>
      </w:r>
      <w:r w:rsidRPr="00D6297C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A</w:t>
      </w:r>
      <w:r w:rsidRPr="00D6297C">
        <w:rPr>
          <w:rFonts w:ascii="Times New Roman" w:hAnsi="Times New Roman" w:cs="Times New Roman"/>
          <w:bCs/>
          <w:iCs/>
          <w:sz w:val="28"/>
          <w:szCs w:val="28"/>
          <w:vertAlign w:val="subscript"/>
          <w:lang w:val="en-US" w:eastAsia="ru-RU" w:bidi="ru-RU"/>
        </w:rPr>
        <w:t>Th</w:t>
      </w:r>
      <w:r w:rsidRPr="00D6297C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) в агрохимикате значительно ниже нормативного значения - 1 кБк/кг, установленного в п. 5.3.6 НРБ-99/2009 для минеральных удобрений.</w:t>
      </w:r>
    </w:p>
    <w:p w14:paraId="00A831C2" w14:textId="7789D374" w:rsidR="00232975" w:rsidRPr="00232975" w:rsidRDefault="00232975" w:rsidP="0023297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D6297C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Эффективная удельная активность природных радионуклидов (А</w:t>
      </w:r>
      <w:r w:rsidRPr="00D6297C">
        <w:rPr>
          <w:rFonts w:ascii="Times New Roman" w:hAnsi="Times New Roman" w:cs="Times New Roman"/>
          <w:bCs/>
          <w:iCs/>
          <w:sz w:val="28"/>
          <w:szCs w:val="28"/>
          <w:vertAlign w:val="subscript"/>
          <w:lang w:eastAsia="ru-RU" w:bidi="ru-RU"/>
        </w:rPr>
        <w:t>эфф</w:t>
      </w:r>
      <w:r w:rsidRPr="00D6297C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.</w:t>
      </w:r>
      <w:r w:rsidR="00E37C91" w:rsidRPr="00D6297C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D6297C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=</w:t>
      </w:r>
      <w:r w:rsidR="00E37C91" w:rsidRPr="00D6297C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D6297C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А</w:t>
      </w:r>
      <w:r w:rsidRPr="00D6297C">
        <w:rPr>
          <w:rFonts w:ascii="Times New Roman" w:hAnsi="Times New Roman" w:cs="Times New Roman"/>
          <w:bCs/>
          <w:iCs/>
          <w:sz w:val="28"/>
          <w:szCs w:val="28"/>
          <w:vertAlign w:val="subscript"/>
          <w:lang w:eastAsia="ru-RU" w:bidi="ru-RU"/>
        </w:rPr>
        <w:t>Ка</w:t>
      </w:r>
      <w:r w:rsidRPr="00D6297C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+1,</w:t>
      </w:r>
      <w:r w:rsidR="00E37C91" w:rsidRPr="00D6297C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3×</w:t>
      </w:r>
      <w:r w:rsidR="00E37C91" w:rsidRPr="00D6297C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A</w:t>
      </w:r>
      <w:r w:rsidR="00E37C91" w:rsidRPr="00D6297C">
        <w:rPr>
          <w:rFonts w:ascii="Times New Roman" w:hAnsi="Times New Roman" w:cs="Times New Roman"/>
          <w:bCs/>
          <w:iCs/>
          <w:sz w:val="28"/>
          <w:szCs w:val="28"/>
          <w:vertAlign w:val="subscript"/>
          <w:lang w:val="en-US" w:eastAsia="ru-RU" w:bidi="ru-RU"/>
        </w:rPr>
        <w:t>Th</w:t>
      </w:r>
      <w:r w:rsidR="00E37C91" w:rsidRPr="00D6297C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D6297C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+</w:t>
      </w:r>
      <w:r w:rsidR="00E37C91" w:rsidRPr="00D6297C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D6297C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0,09</w:t>
      </w:r>
      <w:r w:rsidR="00E37C91" w:rsidRPr="00D6297C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×</w:t>
      </w:r>
      <w:r w:rsidRPr="00D6297C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А</w:t>
      </w:r>
      <w:r w:rsidRPr="00D6297C">
        <w:rPr>
          <w:rFonts w:ascii="Times New Roman" w:hAnsi="Times New Roman" w:cs="Times New Roman"/>
          <w:bCs/>
          <w:iCs/>
          <w:sz w:val="28"/>
          <w:szCs w:val="28"/>
          <w:vertAlign w:val="subscript"/>
          <w:lang w:eastAsia="ru-RU" w:bidi="ru-RU"/>
        </w:rPr>
        <w:t>К</w:t>
      </w:r>
      <w:r w:rsidRPr="00D6297C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) в агрохимикате</w:t>
      </w:r>
      <w:r w:rsidRPr="00232975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, согласно протоколам испытаний, не превышает 740 Бк/кг (1 класс по радиационной опасности).</w:t>
      </w:r>
    </w:p>
    <w:p w14:paraId="4F89A157" w14:textId="16749DBC" w:rsidR="00232975" w:rsidRPr="00232975" w:rsidRDefault="00232975" w:rsidP="0023297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232975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Удобрение ЯраМила марки: </w:t>
      </w:r>
      <w:r w:rsidRPr="00232975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232975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232975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="00B6430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232975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232975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) 7-20-28</w:t>
      </w:r>
      <w:r w:rsidR="00D6297C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;</w:t>
      </w:r>
      <w:r w:rsidRPr="00232975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Кропкеа </w:t>
      </w:r>
      <w:r w:rsidRPr="00232975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232975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232975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="00B6430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232975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232975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) 8-11-23 может быть использован в сельскохозяйственном производстве и в личных подсобных хозяйствах без ограничений по радиационному фактору (п. 4.4.2 СанПиН 2.6.1.2800-10).</w:t>
      </w:r>
    </w:p>
    <w:p w14:paraId="6DFF537B" w14:textId="68A0EE10" w:rsidR="00232975" w:rsidRPr="00232975" w:rsidRDefault="00232975" w:rsidP="0023297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232975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По степени воздействия на организм человека в соответствии с гигиенической классификацией пестицидов и агрохимикатов (МР 1.2.0235-21) агрохимикат ЯраМила марки: </w:t>
      </w:r>
      <w:r w:rsidRPr="00232975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232975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232975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="00B6430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232975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232975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) 7-20-28</w:t>
      </w:r>
      <w:r w:rsidR="00D6297C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;</w:t>
      </w:r>
      <w:r w:rsidRPr="00232975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Кропкеа </w:t>
      </w:r>
      <w:r w:rsidRPr="00232975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232975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232975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="00B6430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232975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232975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) 8-11-23 относится к веществам умеренно опасным (класс опасности - 3).</w:t>
      </w:r>
    </w:p>
    <w:p w14:paraId="773288EC" w14:textId="77777777" w:rsidR="00232975" w:rsidRPr="00232975" w:rsidRDefault="00232975" w:rsidP="0023297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232975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Исходя из токсиколого-гигиенической характеристики, регламентов применения и предусмотренных мер безопасности, агрохимикат соответствует действующим в Российской Федерации санитарным нормативам и правилам, в том числе СП 2.2.3670-20 «Санитарно-эпидемиологические требования к условиям труда».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(гл. XII), СанПин 1.2.3685-21 «Гигиенические нормативы и требования к обеспечению безопасности и (или) безвредности для человека факторов среды обитания» (гл. IV) и «Единым санитарно-эпидемиологическим и гигиеническим требованиям к продукции </w:t>
      </w:r>
      <w:r w:rsidRPr="00232975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lastRenderedPageBreak/>
        <w:t>(товарам), подлежащей санитарно- эпидемиологическому надзору (контролю)» (гл. II, разд. 15) (утверждены Решением Комиссии Таможенного союза от 28 мая 2010 года. № 299).</w:t>
      </w:r>
    </w:p>
    <w:p w14:paraId="68BBADA8" w14:textId="1FEFF416" w:rsidR="00232975" w:rsidRDefault="00232975" w:rsidP="0023297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232975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Таким образом, с токсиколого-гигиенических позиций считаем возможным государственную регистрацию сроком на 10 лет агрохимиката ЯраМила марки: </w:t>
      </w:r>
      <w:r w:rsidRPr="00232975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232975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232975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="0096101D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232975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232975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) 7-20-28</w:t>
      </w:r>
      <w:r w:rsidR="00125294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;</w:t>
      </w:r>
      <w:r w:rsidRPr="00232975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Кропкеа </w:t>
      </w:r>
      <w:r w:rsidRPr="00232975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232975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232975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="0096101D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232975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232975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) 8-11-23 производства Яра Суоми Ою и использование в сельскохозяйственном производстве и в личных подсобных хозяйствах в качестве минерального удобрения с микроэлементами.</w:t>
      </w:r>
    </w:p>
    <w:p w14:paraId="1DB78AD1" w14:textId="77777777" w:rsidR="00466AFE" w:rsidRPr="00CD1F2F" w:rsidRDefault="00466AFE" w:rsidP="00466AFE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В соответствии с п.6 части 15 статьи 65 Водного кодекса РФ, запрещается применение агрохимиката ЯраМила марки: 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) 7-20-28; Кропкеа 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NPK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Mg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) 8-11-23 в водоохранной зоне водных объектов, в том числе и водоемов рыбохозяйственного значения.</w:t>
      </w:r>
    </w:p>
    <w:p w14:paraId="255529F3" w14:textId="77777777" w:rsidR="00466AFE" w:rsidRPr="00CD1F2F" w:rsidRDefault="00466AFE" w:rsidP="00466AFE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Запрещается применение агрохимиката на особо охраняемых природных территориях (ООПТ), в границах водно-болотных угодий международного, национального и региональ</w:t>
      </w:r>
      <w:r w:rsidRPr="00CD1F2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ного значения, на ключевых орнитологических территориях.</w:t>
      </w:r>
    </w:p>
    <w:p w14:paraId="07708556" w14:textId="77777777" w:rsidR="00466AFE" w:rsidRPr="00DC4F53" w:rsidRDefault="00466AFE" w:rsidP="00466AF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C4F5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 всех этапах обращения агрохимиката должны соблюдаться требования действующих в Российской Федерации Санитарных норм и правил (СП 2.2.3670-20, СанПиН 1.2.3685-21, СанПиН 2.1.3684-21, СанПиН 2.6.1.2800-10, СанПиН 2.6.1.2523-09) и «Единых санитарно-эпидемиологических и гигиенических требований к продукции (товарам), подлежащей санитарно-эпидемиологическому надзору (контролю)» (утверждены Решением Комиссии Таможенного союза от 28 мая 2010 года № 299).</w:t>
      </w:r>
    </w:p>
    <w:p w14:paraId="02B7F62F" w14:textId="77777777" w:rsidR="00466AFE" w:rsidRPr="00DC4F53" w:rsidRDefault="00466AFE" w:rsidP="00466AF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F5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рабочие должны проходить предварительный медицинский осмотр при поступлении на работу и периодические медицинские осмотры в соответствии с приказом № 29н Минздрава России от 28.01.2021 г.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труда").</w:t>
      </w:r>
    </w:p>
    <w:p w14:paraId="77FC866B" w14:textId="77777777" w:rsidR="00466AFE" w:rsidRPr="00601A3B" w:rsidRDefault="00466AFE" w:rsidP="00466AF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DC4F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Согласно заключениям, ведущих НИИ, агрохимикат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6AFE">
        <w:rPr>
          <w:rFonts w:ascii="Times New Roman" w:eastAsia="Times New Roman" w:hAnsi="Times New Roman" w:cs="Times New Roman"/>
          <w:sz w:val="28"/>
          <w:szCs w:val="28"/>
          <w:lang w:eastAsia="ru-RU"/>
        </w:rPr>
        <w:t>ЯраМила марки: NPK (Mg S) 7-20-28; Кропкеа NPK (Mg S) 8-11-23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4F5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допустим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1A3B">
        <w:rPr>
          <w:rFonts w:ascii="Times New Roman" w:eastAsia="Calibri" w:hAnsi="Times New Roman" w:cs="Times New Roman"/>
          <w:sz w:val="28"/>
          <w:lang w:eastAsia="ru-RU"/>
        </w:rPr>
        <w:t>в качестве комплексного минерального удобрения с микроэлементами для основного, припосевного внесения и в подкормку под различные сельскохозяйственные культуры и декоративные насаждения на всех типах почв.</w:t>
      </w:r>
    </w:p>
    <w:p w14:paraId="17CDEDAF" w14:textId="66495CC9" w:rsidR="00232975" w:rsidRPr="00711DCE" w:rsidRDefault="00466AFE" w:rsidP="00466AF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278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Предназначен для использования в сельскохозяйственном производстве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личном подсобном хозяйстве.</w:t>
      </w:r>
    </w:p>
    <w:p w14:paraId="1A9CA226" w14:textId="7B2F4F9D" w:rsidR="0000644F" w:rsidRDefault="0000644F">
      <w:pP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br w:type="page"/>
      </w:r>
    </w:p>
    <w:p w14:paraId="1C627572" w14:textId="77777777" w:rsidR="0000644F" w:rsidRPr="003C48FC" w:rsidRDefault="0000644F" w:rsidP="0000644F">
      <w:pPr>
        <w:spacing w:after="0" w:line="360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849" w:name="_Toc176856541"/>
      <w:bookmarkStart w:id="850" w:name="_Toc181353901"/>
      <w:bookmarkStart w:id="851" w:name="_Toc183535199"/>
      <w:bookmarkStart w:id="852" w:name="_Toc184813587"/>
      <w:bookmarkStart w:id="853" w:name="_Hlk184200803"/>
      <w:r w:rsidRPr="003C48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10. ПЕРЕЧЕНЬ ДОКУМЕНТОВ ПО НОРМАТИВНО-МЕТОДИЧЕСКОМУ ОБЕСПЕЧЕНИЮ И ИСПОЛЬЗУЕМАЯ ЛИТЕРАТУРА</w:t>
      </w:r>
      <w:bookmarkEnd w:id="849"/>
      <w:bookmarkEnd w:id="850"/>
      <w:bookmarkEnd w:id="851"/>
      <w:bookmarkEnd w:id="852"/>
    </w:p>
    <w:p w14:paraId="08405489" w14:textId="77777777" w:rsidR="0000644F" w:rsidRPr="003C48FC" w:rsidRDefault="0000644F" w:rsidP="0000644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bookmarkEnd w:id="853"/>
    <w:p w14:paraId="26F7AF23" w14:textId="77777777" w:rsidR="0000644F" w:rsidRPr="00F03E1A" w:rsidRDefault="0000644F" w:rsidP="0000644F">
      <w:pPr>
        <w:spacing w:after="0" w:line="360" w:lineRule="auto"/>
        <w:ind w:firstLine="567"/>
        <w:jc w:val="both"/>
        <w:rPr>
          <w:rFonts w:ascii="Times New Roman" w:hAnsi="Times New Roman"/>
          <w:bCs/>
          <w:i/>
          <w:iCs/>
          <w:sz w:val="28"/>
          <w:lang w:eastAsia="ru-RU" w:bidi="ru-RU"/>
        </w:rPr>
      </w:pPr>
      <w:r w:rsidRPr="00F03E1A">
        <w:rPr>
          <w:rFonts w:ascii="Times New Roman" w:hAnsi="Times New Roman"/>
          <w:bCs/>
          <w:i/>
          <w:iCs/>
          <w:sz w:val="28"/>
          <w:lang w:eastAsia="ru-RU" w:bidi="ru-RU"/>
        </w:rPr>
        <w:t>Федеральные законы.</w:t>
      </w:r>
    </w:p>
    <w:p w14:paraId="0706A15E" w14:textId="77777777" w:rsidR="0000644F" w:rsidRDefault="0000644F" w:rsidP="000064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1. 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>Федеральный закон от 10.01.2002 N 7-ФЗ (ред. от 08.08.2024) "Об охране окружающей среды" (с из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в силу с 01.09.2024)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246949D9" w14:textId="77777777" w:rsidR="0000644F" w:rsidRPr="00814EEF" w:rsidRDefault="0000644F" w:rsidP="000064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>2. Федеральный закон от 19 июля 1997 г. № 109-ФЗ (ред. от 08.08.2024) «О безопасном обращении с пестицидами и агрохимикатами»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>(с из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в силу с 01.09.2024)</w:t>
      </w: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7642D43C" w14:textId="77777777" w:rsidR="0000644F" w:rsidRPr="00814EEF" w:rsidRDefault="0000644F" w:rsidP="000064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3. </w:t>
      </w:r>
      <w:r w:rsidRPr="00CC50D1">
        <w:rPr>
          <w:rFonts w:ascii="Times New Roman" w:eastAsia="Times New Roman" w:hAnsi="Times New Roman"/>
          <w:sz w:val="28"/>
          <w:szCs w:val="28"/>
          <w:lang w:eastAsia="ru-RU" w:bidi="ru-RU"/>
        </w:rPr>
        <w:t>Федеральный закон от 23.11.1995 N 174-ФЗ (ред. от 08.08.2024) "Об экологической экспертизе" (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>с из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в силу с</w:t>
      </w:r>
      <w:r w:rsidRPr="00CC50D1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01.09.2024)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7CD4E9CB" w14:textId="77777777" w:rsidR="0000644F" w:rsidRPr="00814EEF" w:rsidRDefault="0000644F" w:rsidP="000064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>4. «Водный кодекс Российской Федерации» от 03.06.2006 № 74-ФЗ (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>ред. от 08.08.2024) (с из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в силу с 01.09.2024)</w:t>
      </w: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0F1A1573" w14:textId="77777777" w:rsidR="0000644F" w:rsidRPr="00814EEF" w:rsidRDefault="0000644F" w:rsidP="000064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5. </w:t>
      </w:r>
      <w:bookmarkStart w:id="854" w:name="_Hlk169800842"/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«Земельный кодекс Российской Федерации» от 25.10.2001 № 136-ФЗ </w:t>
      </w:r>
      <w:bookmarkEnd w:id="854"/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>(ред. от 08.08.2024) (с из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в силу с 01.09.2024)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76B58443" w14:textId="77777777" w:rsidR="0000644F" w:rsidRPr="00814EEF" w:rsidRDefault="0000644F" w:rsidP="000064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6. 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>Федеральный закон от 30.03.1999 N 52-ФЗ (ред. от 08.08.2024) "О санитарно-эпидемиологическом благополучии населения" (с из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в силу с 19.08.2024)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2C9FF3FB" w14:textId="77777777" w:rsidR="0000644F" w:rsidRDefault="0000644F" w:rsidP="000064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7. </w:t>
      </w:r>
      <w:r w:rsidRPr="00CC50D1">
        <w:rPr>
          <w:rFonts w:ascii="Times New Roman" w:eastAsia="Times New Roman" w:hAnsi="Times New Roman"/>
          <w:sz w:val="28"/>
          <w:szCs w:val="28"/>
          <w:lang w:eastAsia="ru-RU" w:bidi="ru-RU"/>
        </w:rPr>
        <w:t>Федеральный закон от 24.06.1998 N 89-ФЗ (ред. от 08.08.2024) "Об отходах производства и потребления" (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>с из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в силу с</w:t>
      </w:r>
      <w:r w:rsidRPr="00CC50D1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01.09.2024)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0F5F9E8E" w14:textId="77777777" w:rsidR="0000644F" w:rsidRPr="00814EEF" w:rsidRDefault="0000644F" w:rsidP="000064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Иные федеральные документы.</w:t>
      </w:r>
    </w:p>
    <w:p w14:paraId="6252742B" w14:textId="77777777" w:rsidR="0000644F" w:rsidRPr="00814EEF" w:rsidRDefault="0000644F" w:rsidP="000064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8. Приказ Минсельхоза России от 9 июля 2015 г. № 294 (редакция от 06.09.2019) «Об утверждении Административного регламента Министерства сельского хозяйства Российской Федерации по предоставлению </w:t>
      </w: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государственной услуги по государственной регистрации пестицидов и (или) агрохимикатов».</w:t>
      </w:r>
    </w:p>
    <w:p w14:paraId="103F7382" w14:textId="77777777" w:rsidR="0000644F" w:rsidRPr="00814EEF" w:rsidRDefault="0000644F" w:rsidP="000064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>9. Приказ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среду».</w:t>
      </w:r>
    </w:p>
    <w:p w14:paraId="6D3F0C8E" w14:textId="77777777" w:rsidR="0000644F" w:rsidRPr="00814EEF" w:rsidRDefault="0000644F" w:rsidP="000064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>10. Приказ Минприроды России от 04.12.2014 № 536 «Об утверждении Критериев отнесения отходов к I-V классам опасности по степени негативного воздействия на окружающую среду».</w:t>
      </w:r>
    </w:p>
    <w:p w14:paraId="26D1849F" w14:textId="77777777" w:rsidR="0000644F" w:rsidRPr="00814EEF" w:rsidRDefault="0000644F" w:rsidP="000064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>11. Постановление Главного государственного санитарного врача РФ от 16.06.2003 N 144 (редакция от 31.03.2011) «О введении в действие СП 2.1.7.1386-03».</w:t>
      </w:r>
    </w:p>
    <w:p w14:paraId="4ED983EE" w14:textId="77777777" w:rsidR="0000644F" w:rsidRPr="00814EEF" w:rsidRDefault="0000644F" w:rsidP="000064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>12. Постановление Главного государственного санитарного врача РФ от 28.01.2021 N 2 (редакция от 30.12.2022)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09A715D5" w14:textId="77777777" w:rsidR="0000644F" w:rsidRPr="00814EEF" w:rsidRDefault="0000644F" w:rsidP="000064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>13. Приказ Минсельхоза РФ от 31 июля 2020 г. № 442 (редакция от 19.01.2022 г.) «Об утверждении Порядка государственной регистрации пестицидов и агрохимикатов».</w:t>
      </w:r>
    </w:p>
    <w:p w14:paraId="69FD5415" w14:textId="77777777" w:rsidR="0000644F" w:rsidRPr="00814EEF" w:rsidRDefault="0000644F" w:rsidP="000064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>14. Приказ Минсельхоза России от 21.01.2022 № 23 (редакция от 02.05.2023) «Об установлении требований к форме и порядку утверждения рекомендаций о транспортировке, применении, хранении пестицидов и агрохимикатов, об их обезвреживании, утилизации, уничтожении, захоронении, а также к тарной этикетке».</w:t>
      </w:r>
    </w:p>
    <w:p w14:paraId="368FA350" w14:textId="77777777" w:rsidR="0000644F" w:rsidRPr="00814EEF" w:rsidRDefault="0000644F" w:rsidP="000064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>15. Постановление Главного государственного санитарного врача РФ от 02.12.2020 N 40 «Об утверждении санитарных правил СП 2.2.3670-20 "Санитарно-эпидемиологические требования к условиям труда».</w:t>
      </w:r>
    </w:p>
    <w:p w14:paraId="3F790D4D" w14:textId="77777777" w:rsidR="0000644F" w:rsidRPr="00BE3213" w:rsidRDefault="0000644F" w:rsidP="000064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16. Постановление Главного государственного санитарного врача РФ от 28.01.2021 N 3 (редакция от 14.02.2022) «Об утверждении санитарных правил и норм СанПиН 2.1.3684-21 «Санитарно-эпидемиологические требования к </w:t>
      </w: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</w:r>
    </w:p>
    <w:p w14:paraId="220029A0" w14:textId="77777777" w:rsidR="0000644F" w:rsidRPr="00821446" w:rsidRDefault="0000644F" w:rsidP="0000644F">
      <w:pPr>
        <w:pStyle w:val="Bodytext20"/>
        <w:shd w:val="clear" w:color="auto" w:fill="auto"/>
        <w:spacing w:line="360" w:lineRule="auto"/>
        <w:ind w:firstLine="567"/>
        <w:jc w:val="both"/>
        <w:rPr>
          <w:sz w:val="28"/>
          <w:szCs w:val="28"/>
          <w:lang w:eastAsia="ru-RU" w:bidi="ru-RU"/>
        </w:rPr>
      </w:pPr>
    </w:p>
    <w:p w14:paraId="610E2FAC" w14:textId="77777777" w:rsidR="003906C8" w:rsidRPr="0088737F" w:rsidRDefault="003906C8" w:rsidP="0088737F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</w:p>
    <w:p w14:paraId="2DFE5EE9" w14:textId="77777777" w:rsidR="004A7FDC" w:rsidRPr="00F42B9B" w:rsidRDefault="004A7FDC" w:rsidP="00F42B9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</w:p>
    <w:p w14:paraId="5D6D37D9" w14:textId="0F9A84F4" w:rsidR="00F42B9B" w:rsidRPr="00F42B9B" w:rsidRDefault="00F42B9B" w:rsidP="00F42B9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</w:p>
    <w:p w14:paraId="338460A7" w14:textId="42045686" w:rsidR="00F42B9B" w:rsidRPr="00F42B9B" w:rsidRDefault="00F42B9B" w:rsidP="00F42B9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</w:p>
    <w:p w14:paraId="29983362" w14:textId="77777777" w:rsidR="00F42B9B" w:rsidRPr="00F42B9B" w:rsidRDefault="00F42B9B" w:rsidP="00F42B9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</w:rPr>
      </w:pPr>
    </w:p>
    <w:sectPr w:rsidR="00F42B9B" w:rsidRPr="00F42B9B" w:rsidSect="00C53BDB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F3E60" w14:textId="77777777" w:rsidR="0059641E" w:rsidRDefault="0059641E" w:rsidP="00C53BDB">
      <w:pPr>
        <w:spacing w:after="0" w:line="240" w:lineRule="auto"/>
      </w:pPr>
      <w:r>
        <w:separator/>
      </w:r>
    </w:p>
  </w:endnote>
  <w:endnote w:type="continuationSeparator" w:id="0">
    <w:p w14:paraId="5B731993" w14:textId="77777777" w:rsidR="0059641E" w:rsidRDefault="0059641E" w:rsidP="00C53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E9CD2" w14:textId="77777777" w:rsidR="0059641E" w:rsidRDefault="0059641E" w:rsidP="00C53BDB">
      <w:pPr>
        <w:spacing w:after="0" w:line="240" w:lineRule="auto"/>
      </w:pPr>
      <w:r>
        <w:separator/>
      </w:r>
    </w:p>
  </w:footnote>
  <w:footnote w:type="continuationSeparator" w:id="0">
    <w:p w14:paraId="75158712" w14:textId="77777777" w:rsidR="0059641E" w:rsidRDefault="0059641E" w:rsidP="00C53B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4461350"/>
      <w:docPartObj>
        <w:docPartGallery w:val="Page Numbers (Top of Page)"/>
        <w:docPartUnique/>
      </w:docPartObj>
    </w:sdtPr>
    <w:sdtContent>
      <w:p w14:paraId="7B4BA46D" w14:textId="4E8AD604" w:rsidR="00C53BDB" w:rsidRDefault="00C53BDB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9E49A67" w14:textId="77777777" w:rsidR="00C53BDB" w:rsidRDefault="00C53BDB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1CCB480A"/>
    <w:multiLevelType w:val="hybridMultilevel"/>
    <w:tmpl w:val="09DCA7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6F51B9D"/>
    <w:multiLevelType w:val="hybridMultilevel"/>
    <w:tmpl w:val="FAB0DA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546870175">
    <w:abstractNumId w:val="2"/>
  </w:num>
  <w:num w:numId="2" w16cid:durableId="924261443">
    <w:abstractNumId w:val="1"/>
  </w:num>
  <w:num w:numId="3" w16cid:durableId="12520043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4C1"/>
    <w:rsid w:val="0000644F"/>
    <w:rsid w:val="00017B28"/>
    <w:rsid w:val="00037111"/>
    <w:rsid w:val="00042541"/>
    <w:rsid w:val="0009301A"/>
    <w:rsid w:val="00094731"/>
    <w:rsid w:val="000A0D6D"/>
    <w:rsid w:val="000A483A"/>
    <w:rsid w:val="000B1EDE"/>
    <w:rsid w:val="000B2949"/>
    <w:rsid w:val="000D2BC9"/>
    <w:rsid w:val="001011E9"/>
    <w:rsid w:val="00122AEE"/>
    <w:rsid w:val="00125294"/>
    <w:rsid w:val="00127B32"/>
    <w:rsid w:val="001536DB"/>
    <w:rsid w:val="00166430"/>
    <w:rsid w:val="00170A8E"/>
    <w:rsid w:val="001724C1"/>
    <w:rsid w:val="001745CC"/>
    <w:rsid w:val="00187E6C"/>
    <w:rsid w:val="001902BF"/>
    <w:rsid w:val="001A6799"/>
    <w:rsid w:val="001D05F1"/>
    <w:rsid w:val="001E43CB"/>
    <w:rsid w:val="002007A7"/>
    <w:rsid w:val="002107B3"/>
    <w:rsid w:val="0021253F"/>
    <w:rsid w:val="002272EB"/>
    <w:rsid w:val="00230703"/>
    <w:rsid w:val="00232975"/>
    <w:rsid w:val="00235418"/>
    <w:rsid w:val="00256099"/>
    <w:rsid w:val="002635A2"/>
    <w:rsid w:val="0029772E"/>
    <w:rsid w:val="002A10C1"/>
    <w:rsid w:val="002A2FDD"/>
    <w:rsid w:val="002A3413"/>
    <w:rsid w:val="002A5BF1"/>
    <w:rsid w:val="002B5C32"/>
    <w:rsid w:val="002E3FB5"/>
    <w:rsid w:val="00301F51"/>
    <w:rsid w:val="00302EFF"/>
    <w:rsid w:val="003078B1"/>
    <w:rsid w:val="00336594"/>
    <w:rsid w:val="003430E3"/>
    <w:rsid w:val="00351BC8"/>
    <w:rsid w:val="00385AEB"/>
    <w:rsid w:val="003906C8"/>
    <w:rsid w:val="003A5039"/>
    <w:rsid w:val="003B2BFB"/>
    <w:rsid w:val="003D4871"/>
    <w:rsid w:val="003D7820"/>
    <w:rsid w:val="003F062F"/>
    <w:rsid w:val="00404A93"/>
    <w:rsid w:val="004642A3"/>
    <w:rsid w:val="00466598"/>
    <w:rsid w:val="00466AFE"/>
    <w:rsid w:val="00471890"/>
    <w:rsid w:val="00475C1D"/>
    <w:rsid w:val="004811C9"/>
    <w:rsid w:val="004A161D"/>
    <w:rsid w:val="004A7FDC"/>
    <w:rsid w:val="004C2B72"/>
    <w:rsid w:val="004D7020"/>
    <w:rsid w:val="004E09FD"/>
    <w:rsid w:val="004E4DF3"/>
    <w:rsid w:val="0050076C"/>
    <w:rsid w:val="00521E42"/>
    <w:rsid w:val="005305E2"/>
    <w:rsid w:val="00552126"/>
    <w:rsid w:val="00576E17"/>
    <w:rsid w:val="0058163A"/>
    <w:rsid w:val="00584741"/>
    <w:rsid w:val="005851CF"/>
    <w:rsid w:val="005858E5"/>
    <w:rsid w:val="0059641E"/>
    <w:rsid w:val="005A4437"/>
    <w:rsid w:val="005C3974"/>
    <w:rsid w:val="005C3C1B"/>
    <w:rsid w:val="00601A3B"/>
    <w:rsid w:val="0062719B"/>
    <w:rsid w:val="00662FC4"/>
    <w:rsid w:val="00690C91"/>
    <w:rsid w:val="006A1149"/>
    <w:rsid w:val="006A57E2"/>
    <w:rsid w:val="006B3A3E"/>
    <w:rsid w:val="006C6AEC"/>
    <w:rsid w:val="006D112B"/>
    <w:rsid w:val="006D7CD1"/>
    <w:rsid w:val="006E6473"/>
    <w:rsid w:val="006E701D"/>
    <w:rsid w:val="006E7E26"/>
    <w:rsid w:val="006F21CC"/>
    <w:rsid w:val="00710E33"/>
    <w:rsid w:val="00711DCE"/>
    <w:rsid w:val="00715776"/>
    <w:rsid w:val="0071632B"/>
    <w:rsid w:val="00723A52"/>
    <w:rsid w:val="00734F2A"/>
    <w:rsid w:val="0074614B"/>
    <w:rsid w:val="00747B49"/>
    <w:rsid w:val="00781607"/>
    <w:rsid w:val="007841F4"/>
    <w:rsid w:val="00794D0C"/>
    <w:rsid w:val="00795C60"/>
    <w:rsid w:val="007A6C99"/>
    <w:rsid w:val="007C0EBB"/>
    <w:rsid w:val="007C6AEC"/>
    <w:rsid w:val="007E266A"/>
    <w:rsid w:val="007E678A"/>
    <w:rsid w:val="008023DF"/>
    <w:rsid w:val="008117D3"/>
    <w:rsid w:val="0082101B"/>
    <w:rsid w:val="00822DDD"/>
    <w:rsid w:val="00827F96"/>
    <w:rsid w:val="00845734"/>
    <w:rsid w:val="0085585F"/>
    <w:rsid w:val="00857048"/>
    <w:rsid w:val="008636E5"/>
    <w:rsid w:val="008660A3"/>
    <w:rsid w:val="00871C66"/>
    <w:rsid w:val="008759B4"/>
    <w:rsid w:val="0088737F"/>
    <w:rsid w:val="00890D8B"/>
    <w:rsid w:val="00894AB5"/>
    <w:rsid w:val="00895101"/>
    <w:rsid w:val="008A09C2"/>
    <w:rsid w:val="008A71A4"/>
    <w:rsid w:val="008B1B78"/>
    <w:rsid w:val="008C4846"/>
    <w:rsid w:val="008E3478"/>
    <w:rsid w:val="0090532E"/>
    <w:rsid w:val="009126C5"/>
    <w:rsid w:val="00931898"/>
    <w:rsid w:val="00946919"/>
    <w:rsid w:val="00946C59"/>
    <w:rsid w:val="0096101D"/>
    <w:rsid w:val="009613D4"/>
    <w:rsid w:val="00973133"/>
    <w:rsid w:val="009902C4"/>
    <w:rsid w:val="009D506F"/>
    <w:rsid w:val="009E4871"/>
    <w:rsid w:val="00A218B4"/>
    <w:rsid w:val="00A3629B"/>
    <w:rsid w:val="00AF240C"/>
    <w:rsid w:val="00AF3124"/>
    <w:rsid w:val="00B24834"/>
    <w:rsid w:val="00B635ED"/>
    <w:rsid w:val="00B64302"/>
    <w:rsid w:val="00B74A41"/>
    <w:rsid w:val="00B83C37"/>
    <w:rsid w:val="00B9235B"/>
    <w:rsid w:val="00BA11AC"/>
    <w:rsid w:val="00BE361A"/>
    <w:rsid w:val="00BE6A25"/>
    <w:rsid w:val="00BF03C4"/>
    <w:rsid w:val="00C265AD"/>
    <w:rsid w:val="00C340E8"/>
    <w:rsid w:val="00C53BDB"/>
    <w:rsid w:val="00C55D1C"/>
    <w:rsid w:val="00C87DB8"/>
    <w:rsid w:val="00C9279D"/>
    <w:rsid w:val="00C93890"/>
    <w:rsid w:val="00CA3B5F"/>
    <w:rsid w:val="00CD1F2F"/>
    <w:rsid w:val="00CF1A4C"/>
    <w:rsid w:val="00D31BA6"/>
    <w:rsid w:val="00D403E6"/>
    <w:rsid w:val="00D427CE"/>
    <w:rsid w:val="00D6297C"/>
    <w:rsid w:val="00D65BA2"/>
    <w:rsid w:val="00D83C42"/>
    <w:rsid w:val="00D86EA8"/>
    <w:rsid w:val="00D93EF3"/>
    <w:rsid w:val="00DB634F"/>
    <w:rsid w:val="00DD503C"/>
    <w:rsid w:val="00DD5B40"/>
    <w:rsid w:val="00DD60B9"/>
    <w:rsid w:val="00E0476A"/>
    <w:rsid w:val="00E1641F"/>
    <w:rsid w:val="00E243D4"/>
    <w:rsid w:val="00E33CF9"/>
    <w:rsid w:val="00E37C91"/>
    <w:rsid w:val="00E44D5B"/>
    <w:rsid w:val="00E72E00"/>
    <w:rsid w:val="00E90C77"/>
    <w:rsid w:val="00EA644E"/>
    <w:rsid w:val="00EA694D"/>
    <w:rsid w:val="00EE0937"/>
    <w:rsid w:val="00F00096"/>
    <w:rsid w:val="00F01F00"/>
    <w:rsid w:val="00F229C2"/>
    <w:rsid w:val="00F42B9B"/>
    <w:rsid w:val="00F47539"/>
    <w:rsid w:val="00F70E1E"/>
    <w:rsid w:val="00F76BF8"/>
    <w:rsid w:val="00F90520"/>
    <w:rsid w:val="00F963F9"/>
    <w:rsid w:val="00FC7DFE"/>
    <w:rsid w:val="00FE4EB6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34F32"/>
  <w15:chartTrackingRefBased/>
  <w15:docId w15:val="{624CD75C-8CEB-420E-9DFB-9A1E49DB9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7DFE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724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24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24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724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724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24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724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724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724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24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724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724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724C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724C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724C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724C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724C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724C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724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724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724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724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724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724C1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1724C1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1724C1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1724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1724C1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1724C1"/>
    <w:rPr>
      <w:b/>
      <w:bCs/>
      <w:smallCaps/>
      <w:color w:val="0F4761" w:themeColor="accent1" w:themeShade="BF"/>
      <w:spacing w:val="5"/>
    </w:rPr>
  </w:style>
  <w:style w:type="paragraph" w:styleId="ad">
    <w:name w:val="Body Text"/>
    <w:basedOn w:val="a"/>
    <w:link w:val="ae"/>
    <w:uiPriority w:val="99"/>
    <w:semiHidden/>
    <w:unhideWhenUsed/>
    <w:rsid w:val="00DD5B40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DD5B40"/>
    <w:rPr>
      <w:kern w:val="0"/>
      <w14:ligatures w14:val="none"/>
    </w:rPr>
  </w:style>
  <w:style w:type="paragraph" w:styleId="af">
    <w:name w:val="header"/>
    <w:basedOn w:val="a"/>
    <w:link w:val="af0"/>
    <w:uiPriority w:val="99"/>
    <w:unhideWhenUsed/>
    <w:rsid w:val="00C53B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53BDB"/>
    <w:rPr>
      <w:kern w:val="0"/>
      <w14:ligatures w14:val="none"/>
    </w:rPr>
  </w:style>
  <w:style w:type="paragraph" w:styleId="af1">
    <w:name w:val="footer"/>
    <w:basedOn w:val="a"/>
    <w:link w:val="af2"/>
    <w:uiPriority w:val="99"/>
    <w:unhideWhenUsed/>
    <w:rsid w:val="00C53B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53BDB"/>
    <w:rPr>
      <w:kern w:val="0"/>
      <w14:ligatures w14:val="none"/>
    </w:rPr>
  </w:style>
  <w:style w:type="character" w:styleId="af3">
    <w:name w:val="Hyperlink"/>
    <w:basedOn w:val="a0"/>
    <w:uiPriority w:val="99"/>
    <w:unhideWhenUsed/>
    <w:rsid w:val="003D4871"/>
    <w:rPr>
      <w:color w:val="467886" w:themeColor="hyperlink"/>
      <w:u w:val="single"/>
    </w:rPr>
  </w:style>
  <w:style w:type="character" w:styleId="af4">
    <w:name w:val="Unresolved Mention"/>
    <w:basedOn w:val="a0"/>
    <w:uiPriority w:val="99"/>
    <w:semiHidden/>
    <w:unhideWhenUsed/>
    <w:rsid w:val="003D4871"/>
    <w:rPr>
      <w:color w:val="605E5C"/>
      <w:shd w:val="clear" w:color="auto" w:fill="E1DFDD"/>
    </w:rPr>
  </w:style>
  <w:style w:type="character" w:customStyle="1" w:styleId="a8">
    <w:name w:val="Абзац списка Знак"/>
    <w:link w:val="a7"/>
    <w:uiPriority w:val="34"/>
    <w:rsid w:val="00CA3B5F"/>
    <w:rPr>
      <w:kern w:val="0"/>
      <w14:ligatures w14:val="none"/>
    </w:rPr>
  </w:style>
  <w:style w:type="character" w:customStyle="1" w:styleId="af5">
    <w:name w:val="Другое_"/>
    <w:basedOn w:val="a0"/>
    <w:link w:val="af6"/>
    <w:uiPriority w:val="99"/>
    <w:rsid w:val="005C3974"/>
    <w:rPr>
      <w:rFonts w:ascii="Times New Roman" w:hAnsi="Times New Roman" w:cs="Times New Roman"/>
      <w:color w:val="000000"/>
      <w:sz w:val="28"/>
      <w:szCs w:val="28"/>
    </w:rPr>
  </w:style>
  <w:style w:type="paragraph" w:customStyle="1" w:styleId="af6">
    <w:name w:val="Другое"/>
    <w:basedOn w:val="a"/>
    <w:link w:val="af5"/>
    <w:uiPriority w:val="99"/>
    <w:rsid w:val="005C3974"/>
    <w:pPr>
      <w:spacing w:after="0" w:line="218" w:lineRule="auto"/>
      <w:jc w:val="center"/>
    </w:pPr>
    <w:rPr>
      <w:rFonts w:ascii="Times New Roman" w:hAnsi="Times New Roman" w:cs="Times New Roman"/>
      <w:color w:val="000000"/>
      <w:kern w:val="2"/>
      <w:sz w:val="28"/>
      <w:szCs w:val="28"/>
      <w14:ligatures w14:val="standardContextual"/>
    </w:rPr>
  </w:style>
  <w:style w:type="character" w:customStyle="1" w:styleId="11">
    <w:name w:val="Основной текст Знак1"/>
    <w:basedOn w:val="a0"/>
    <w:uiPriority w:val="99"/>
    <w:rsid w:val="002107B3"/>
    <w:rPr>
      <w:rFonts w:ascii="Times New Roman" w:hAnsi="Times New Roman" w:cs="Times New Roman"/>
      <w:sz w:val="28"/>
      <w:szCs w:val="28"/>
      <w:u w:val="none"/>
    </w:rPr>
  </w:style>
  <w:style w:type="character" w:customStyle="1" w:styleId="Bodytext2">
    <w:name w:val="Body text (2)_"/>
    <w:basedOn w:val="a0"/>
    <w:link w:val="Bodytext20"/>
    <w:qFormat/>
    <w:rsid w:val="0000644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a"/>
    <w:link w:val="Bodytext2"/>
    <w:rsid w:val="0000644F"/>
    <w:pPr>
      <w:widowControl w:val="0"/>
      <w:shd w:val="clear" w:color="auto" w:fill="FFFFFF"/>
      <w:spacing w:after="0" w:line="624" w:lineRule="exact"/>
    </w:pPr>
    <w:rPr>
      <w:rFonts w:ascii="Times New Roman" w:eastAsia="Times New Roman" w:hAnsi="Times New Roman" w:cs="Times New Roman"/>
      <w:kern w:val="2"/>
      <w14:ligatures w14:val="standardContextual"/>
    </w:rPr>
  </w:style>
  <w:style w:type="paragraph" w:styleId="af7">
    <w:name w:val="TOC Heading"/>
    <w:basedOn w:val="1"/>
    <w:next w:val="a"/>
    <w:uiPriority w:val="39"/>
    <w:unhideWhenUsed/>
    <w:qFormat/>
    <w:rsid w:val="00827F96"/>
    <w:pPr>
      <w:spacing w:before="240" w:after="0"/>
      <w:outlineLvl w:val="9"/>
    </w:pPr>
    <w:rPr>
      <w:sz w:val="32"/>
      <w:szCs w:val="32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827F96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827F96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827F96"/>
    <w:pPr>
      <w:spacing w:after="100"/>
      <w:ind w:left="440"/>
    </w:pPr>
  </w:style>
  <w:style w:type="paragraph" w:styleId="41">
    <w:name w:val="toc 4"/>
    <w:basedOn w:val="a"/>
    <w:next w:val="a"/>
    <w:autoRedefine/>
    <w:uiPriority w:val="39"/>
    <w:unhideWhenUsed/>
    <w:rsid w:val="00827F96"/>
    <w:pPr>
      <w:spacing w:after="100"/>
      <w:ind w:left="6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fertika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nfo@fertik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yara.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6D4F5-A539-4D37-A412-02E743336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53</Pages>
  <Words>11527</Words>
  <Characters>65709</Characters>
  <Application>Microsoft Office Word</Application>
  <DocSecurity>0</DocSecurity>
  <Lines>547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envistud ЦЭИ</dc:creator>
  <cp:keywords/>
  <dc:description/>
  <cp:lastModifiedBy>ceiszr ЦЭИ</cp:lastModifiedBy>
  <cp:revision>167</cp:revision>
  <dcterms:created xsi:type="dcterms:W3CDTF">2024-12-10T13:40:00Z</dcterms:created>
  <dcterms:modified xsi:type="dcterms:W3CDTF">2025-01-09T07:23:00Z</dcterms:modified>
</cp:coreProperties>
</file>